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lang w:eastAsia="zh-CN"/>
          <w14:textFill>
            <w14:solidFill>
              <w14:schemeClr w14:val="tx1"/>
            </w14:solidFill>
          </w14:textFill>
        </w:rPr>
        <w:t>肥东县浮槎山文化旅游项目宋山洼文化创意街区及自然景观（下沉广场至连心桥段）项目施工监理</w:t>
      </w:r>
      <w:bookmarkStart w:id="14" w:name="_GoBack"/>
      <w:bookmarkEnd w:id="14"/>
      <w:r>
        <w:rPr>
          <w:color w:val="000000" w:themeColor="text1"/>
          <w:sz w:val="32"/>
          <w:szCs w:val="32"/>
          <w:highlight w:val="none"/>
          <w14:textFill>
            <w14:solidFill>
              <w14:schemeClr w14:val="tx1"/>
            </w14:solidFill>
          </w14:textFill>
        </w:rPr>
        <w:t>竞争性磋商公告</w:t>
      </w:r>
    </w:p>
    <w:p>
      <w:pPr>
        <w:spacing w:line="480" w:lineRule="exact"/>
        <w:ind w:firstLine="420" w:firstLineChars="200"/>
        <w:jc w:val="left"/>
        <w:rPr>
          <w:rFonts w:ascii="微软雅黑" w:hAnsi="微软雅黑" w:eastAsia="微软雅黑"/>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18"/>
          <w:highlight w:val="none"/>
          <w14:textFill>
            <w14:solidFill>
              <w14:schemeClr w14:val="tx1"/>
            </w14:solidFill>
          </w14:textFill>
        </w:rPr>
        <w:t>华采招标集团有限公司受</w:t>
      </w:r>
      <w:r>
        <w:rPr>
          <w:rFonts w:hint="eastAsia" w:ascii="宋体" w:hAnsi="宋体" w:eastAsia="宋体" w:cs="宋体"/>
          <w:color w:val="000000" w:themeColor="text1"/>
          <w:szCs w:val="18"/>
          <w:highlight w:val="none"/>
          <w:lang w:eastAsia="zh-CN"/>
          <w14:textFill>
            <w14:solidFill>
              <w14:schemeClr w14:val="tx1"/>
            </w14:solidFill>
          </w14:textFill>
        </w:rPr>
        <w:t>合肥东部新城文旅传媒有限公司</w:t>
      </w:r>
      <w:r>
        <w:rPr>
          <w:rFonts w:hint="eastAsia" w:ascii="宋体" w:hAnsi="宋体" w:eastAsia="宋体" w:cs="宋体"/>
          <w:color w:val="000000" w:themeColor="text1"/>
          <w:szCs w:val="18"/>
          <w:highlight w:val="none"/>
          <w14:textFill>
            <w14:solidFill>
              <w14:schemeClr w14:val="tx1"/>
            </w14:solidFill>
          </w14:textFill>
        </w:rPr>
        <w:t>委托，现对</w:t>
      </w:r>
      <w:r>
        <w:rPr>
          <w:rFonts w:hint="eastAsia" w:ascii="宋体" w:hAnsi="宋体" w:eastAsia="宋体" w:cs="宋体"/>
          <w:color w:val="000000" w:themeColor="text1"/>
          <w:szCs w:val="18"/>
          <w:highlight w:val="none"/>
          <w:lang w:eastAsia="zh-CN"/>
          <w14:textFill>
            <w14:solidFill>
              <w14:schemeClr w14:val="tx1"/>
            </w14:solidFill>
          </w14:textFill>
        </w:rPr>
        <w:t>肥东县浮槎山文化旅游项目宋山洼文化创意街区及自然景观（下沉广场至连心桥段）项目施工监理</w:t>
      </w:r>
      <w:r>
        <w:rPr>
          <w:rFonts w:ascii="宋体" w:hAnsi="宋体" w:eastAsia="宋体"/>
          <w:color w:val="000000" w:themeColor="text1"/>
          <w:szCs w:val="21"/>
          <w:highlight w:val="none"/>
          <w:shd w:val="clear" w:color="auto" w:fill="FFFFFF"/>
          <w14:textFill>
            <w14:solidFill>
              <w14:schemeClr w14:val="tx1"/>
            </w14:solidFill>
          </w14:textFill>
        </w:rPr>
        <w:t>进行竞争性磋商，欢迎具备条件的国内供应商参加磋商。</w:t>
      </w:r>
    </w:p>
    <w:p>
      <w:pPr>
        <w:spacing w:line="480" w:lineRule="exact"/>
        <w:jc w:val="left"/>
        <w:rPr>
          <w:rFonts w:ascii="微软雅黑" w:hAnsi="微软雅黑" w:eastAsia="微软雅黑"/>
          <w:color w:val="000000" w:themeColor="text1"/>
          <w:sz w:val="24"/>
          <w:szCs w:val="24"/>
          <w:highlight w:val="none"/>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一、项目名称及内容</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1</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HCZB-2024-ZB0157</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2</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项目名称：</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肥东县浮槎山文化旅游项目宋山洼文化创意街区及自然景观（下沉广场至连心桥段）项目施工监理</w:t>
      </w:r>
    </w:p>
    <w:p>
      <w:pPr>
        <w:spacing w:line="480" w:lineRule="exact"/>
        <w:ind w:firstLine="630" w:firstLineChars="300"/>
        <w:jc w:val="left"/>
        <w:rPr>
          <w:color w:val="auto"/>
          <w:highlight w:val="none"/>
        </w:rPr>
      </w:pPr>
      <w:r>
        <w:rPr>
          <w:rFonts w:hint="eastAsia" w:ascii="宋体" w:hAnsi="宋体" w:eastAsia="宋体"/>
          <w:color w:val="000000" w:themeColor="text1"/>
          <w:szCs w:val="21"/>
          <w:highlight w:val="none"/>
          <w:shd w:val="clear" w:color="auto" w:fill="FFFFFF"/>
          <w14:textFill>
            <w14:solidFill>
              <w14:schemeClr w14:val="tx1"/>
            </w14:solidFill>
          </w14:textFill>
        </w:rPr>
        <w:t>3</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项目地点</w:t>
      </w:r>
      <w:r>
        <w:rPr>
          <w:rFonts w:ascii="宋体" w:hAnsi="宋体" w:eastAsia="宋体"/>
          <w:color w:val="000000" w:themeColor="text1"/>
          <w:szCs w:val="21"/>
          <w:highlight w:val="none"/>
          <w:shd w:val="clear" w:color="auto" w:fill="FFFFFF"/>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合肥市肥东县石塘镇新桥、马集社区</w:t>
      </w:r>
      <w:r>
        <w:rPr>
          <w:rFonts w:hint="eastAsia" w:ascii="宋体" w:hAnsi="宋体" w:eastAsia="宋体"/>
          <w:color w:val="000000" w:themeColor="text1"/>
          <w:szCs w:val="21"/>
          <w:highlight w:val="none"/>
          <w:shd w:val="clear" w:color="auto" w:fill="FFFFFF"/>
          <w14:textFill>
            <w14:solidFill>
              <w14:schemeClr w14:val="tx1"/>
            </w14:solidFill>
          </w14:textFill>
        </w:rPr>
        <w:tab/>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hAnsi="宋体" w:cs="宋体"/>
          <w:color w:val="auto"/>
          <w:szCs w:val="18"/>
          <w:highlight w:val="none"/>
        </w:rPr>
        <w:t>项目概况：</w:t>
      </w:r>
      <w:r>
        <w:rPr>
          <w:rFonts w:hint="eastAsia" w:ascii="宋体" w:hAnsi="宋体" w:eastAsia="宋体" w:cs="宋体"/>
          <w:color w:val="000000" w:themeColor="text1"/>
          <w:szCs w:val="18"/>
          <w:highlight w:val="none"/>
          <w:lang w:eastAsia="zh-CN"/>
          <w14:textFill>
            <w14:solidFill>
              <w14:schemeClr w14:val="tx1"/>
            </w14:solidFill>
          </w14:textFill>
        </w:rPr>
        <w:t>肥东县浮槎山文化旅游项目宋山洼文化创意街区及自然景观（下沉广场至连心桥段）项目施工监理，详见磋商文件</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5.</w:t>
      </w:r>
      <w:r>
        <w:rPr>
          <w:rFonts w:hint="eastAsia" w:hAnsi="宋体" w:cs="宋体"/>
          <w:color w:val="auto"/>
          <w:szCs w:val="18"/>
          <w:highlight w:val="none"/>
          <w:lang w:val="en-US" w:eastAsia="zh-CN"/>
        </w:rPr>
        <w:t>招标范围：</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肥东县浮槎山文化旅游项目宋山洼文化创意街区项目监理范围包括但不限于：</w:t>
      </w:r>
      <w:r>
        <w:rPr>
          <w:rFonts w:hint="eastAsia" w:ascii="宋体" w:hAnsi="宋体" w:eastAsia="宋体"/>
          <w:color w:val="auto"/>
          <w:szCs w:val="21"/>
          <w:highlight w:val="none"/>
          <w:shd w:val="clear" w:color="auto" w:fill="FFFFFF"/>
          <w:lang w:val="en-US" w:eastAsia="zh-CN"/>
        </w:rPr>
        <w:t>拆除石塘镇新桥社区宋山洼老房屋共17户75间，原址建设游客服务中心、文化活动中心、生态餐厅、若干文创综合体、青年文化交流中心、山居超市、浮槎书院、悠然坊等，总建筑面积约3102.4平方米，改造车位70个（含充电桩车位25个），配套周边环境整治提升、道路、给排水、强弱电、绿化、导示系统等工程建设。</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肥东县浮槎山文化旅游项目自然景观（下沉广场至连心桥段）施工监理包括但不限于：游步道建设及配套等附属设施工程</w:t>
      </w:r>
      <w:r>
        <w:rPr>
          <w:rFonts w:hint="default"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24个月养管护期、二级养护等，缺陷责任期及保修期内的缺陷修复及保修</w:t>
      </w:r>
      <w:r>
        <w:rPr>
          <w:rFonts w:hint="default"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rPr>
        <w:t>6</w:t>
      </w:r>
      <w:r>
        <w:rPr>
          <w:rFonts w:hint="eastAsia" w:ascii="宋体" w:hAnsi="宋体" w:eastAsia="宋体"/>
          <w:color w:val="auto"/>
          <w:szCs w:val="21"/>
          <w:highlight w:val="none"/>
          <w:shd w:val="clear" w:color="auto" w:fill="FFFFFF"/>
          <w:lang w:eastAsia="zh-CN"/>
        </w:rPr>
        <w:t>.最高投标限价：</w:t>
      </w:r>
      <w:r>
        <w:rPr>
          <w:rFonts w:hint="eastAsia" w:ascii="宋体" w:hAnsi="宋体" w:eastAsia="宋体"/>
          <w:color w:val="auto"/>
          <w:szCs w:val="21"/>
          <w:highlight w:val="none"/>
          <w:shd w:val="clear" w:color="auto" w:fill="FFFFFF"/>
          <w:lang w:val="en-US" w:eastAsia="zh-CN"/>
        </w:rPr>
        <w:t>28万元。</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7.</w:t>
      </w:r>
      <w:r>
        <w:rPr>
          <w:rFonts w:hint="eastAsia" w:ascii="宋体" w:hAnsi="宋体" w:eastAsia="宋体"/>
          <w:color w:val="auto"/>
          <w:szCs w:val="21"/>
          <w:highlight w:val="none"/>
          <w:shd w:val="clear" w:color="auto" w:fill="FFFFFF"/>
          <w:lang w:eastAsia="zh-CN"/>
        </w:rPr>
        <w:t>服务期限：</w:t>
      </w:r>
      <w:r>
        <w:rPr>
          <w:rFonts w:hint="eastAsia" w:ascii="宋体" w:hAnsi="宋体" w:eastAsia="宋体"/>
          <w:color w:val="auto"/>
          <w:szCs w:val="21"/>
          <w:highlight w:val="none"/>
          <w:shd w:val="clear" w:color="auto" w:fill="FFFFFF"/>
          <w:lang w:val="en-US" w:eastAsia="zh-CN"/>
        </w:rPr>
        <w:t>同施工工期。</w:t>
      </w:r>
    </w:p>
    <w:p>
      <w:pPr>
        <w:numPr>
          <w:ilvl w:val="0"/>
          <w:numId w:val="0"/>
        </w:num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stheme="minorBidi"/>
          <w:color w:val="auto"/>
          <w:kern w:val="2"/>
          <w:sz w:val="21"/>
          <w:szCs w:val="21"/>
          <w:highlight w:val="none"/>
          <w:shd w:val="clear" w:fill="FFFFFF"/>
          <w:lang w:val="en-US" w:eastAsia="zh-CN" w:bidi="ar-SA"/>
        </w:rPr>
        <w:t>8</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标段（分包）划分：不分包</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9</w:t>
      </w:r>
      <w:r>
        <w:rPr>
          <w:rFonts w:hint="eastAsia" w:ascii="宋体" w:hAnsi="宋体" w:eastAsia="宋体"/>
          <w:color w:val="auto"/>
          <w:szCs w:val="21"/>
          <w:highlight w:val="none"/>
          <w:shd w:val="clear" w:color="auto" w:fill="FFFFFF"/>
          <w:lang w:eastAsia="zh-CN"/>
        </w:rPr>
        <w:t>.采购方式：竞争性磋商。</w:t>
      </w:r>
    </w:p>
    <w:p>
      <w:pPr>
        <w:spacing w:line="480" w:lineRule="exact"/>
        <w:jc w:val="left"/>
        <w:rPr>
          <w:rFonts w:hint="eastAsia" w:ascii="微软雅黑" w:hAnsi="微软雅黑" w:eastAsia="宋体"/>
          <w:color w:val="auto"/>
          <w:sz w:val="24"/>
          <w:szCs w:val="24"/>
          <w:highlight w:val="none"/>
          <w:lang w:eastAsia="zh-CN"/>
        </w:rPr>
      </w:pPr>
      <w:r>
        <w:rPr>
          <w:rFonts w:ascii="宋体" w:hAnsi="宋体" w:eastAsia="宋体"/>
          <w:b/>
          <w:bCs/>
          <w:color w:val="auto"/>
          <w:sz w:val="24"/>
          <w:szCs w:val="24"/>
          <w:highlight w:val="none"/>
          <w:shd w:val="clear" w:color="auto" w:fill="FFFFFF"/>
        </w:rPr>
        <w:t>二、供应商资格</w:t>
      </w:r>
      <w:r>
        <w:rPr>
          <w:rFonts w:hint="eastAsia" w:ascii="宋体" w:hAnsi="宋体" w:eastAsia="宋体"/>
          <w:b/>
          <w:bCs/>
          <w:color w:val="auto"/>
          <w:sz w:val="24"/>
          <w:szCs w:val="24"/>
          <w:highlight w:val="none"/>
          <w:shd w:val="clear" w:color="auto" w:fill="FFFFFF"/>
          <w:lang w:eastAsia="zh-CN"/>
        </w:rPr>
        <w:t>要求</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ascii="宋体" w:hAnsi="宋体" w:eastAsia="宋体"/>
          <w:color w:val="auto"/>
          <w:szCs w:val="21"/>
          <w:highlight w:val="none"/>
          <w:shd w:val="clear" w:color="auto" w:fill="FFFFFF"/>
        </w:rPr>
        <w:t>1</w:t>
      </w:r>
      <w:r>
        <w:rPr>
          <w:rFonts w:hint="eastAsia" w:ascii="宋体" w:hAnsi="宋体" w:eastAsia="宋体"/>
          <w:color w:val="auto"/>
          <w:szCs w:val="21"/>
          <w:highlight w:val="none"/>
          <w:shd w:val="clear" w:color="auto" w:fill="FFFFFF"/>
          <w:lang w:eastAsia="zh-CN"/>
        </w:rPr>
        <w:t>.供应商资质要求：供应商须具有独立法人资格，并同时具备住建部门颁发的建筑工程专业乙级及以上监理资质和市政公用工程专业乙级及以上监理资质，或工程监理综合资质；</w:t>
      </w:r>
    </w:p>
    <w:p>
      <w:pPr>
        <w:spacing w:line="480" w:lineRule="exact"/>
        <w:ind w:firstLine="630" w:firstLineChars="300"/>
        <w:jc w:val="left"/>
        <w:rPr>
          <w:rFonts w:hint="eastAsia"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2.总监理工程师资格要求：供应商拟委任总监理工程师须具备房屋建筑工程专业国家注册监理工程师执业资格。</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3</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不得存在以下不良信用记录情形之一：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(1)供应商被人民法院列入失信被执行人的；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(2)供应商被税务部门列入重大税收违法案件当事人名单的；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(3)供应商被工商行政管理部门列入企业经营异常名录的；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本项目不接受联合体投标</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 </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三、</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获取磋商文件时间</w:t>
      </w:r>
    </w:p>
    <w:p>
      <w:pPr>
        <w:pStyle w:val="8"/>
        <w:widowControl w:val="0"/>
        <w:autoSpaceDE w:val="0"/>
        <w:autoSpaceDN w:val="0"/>
        <w:adjustRightInd w:val="0"/>
        <w:spacing w:before="0" w:after="0" w:line="480" w:lineRule="exact"/>
        <w:ind w:firstLine="42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1.时间：202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27</w:t>
      </w:r>
      <w:r>
        <w:rPr>
          <w:rFonts w:hint="eastAsia" w:ascii="宋体" w:hAnsi="宋体" w:eastAsia="宋体"/>
          <w:color w:val="auto"/>
          <w:kern w:val="2"/>
          <w:sz w:val="21"/>
          <w:szCs w:val="21"/>
          <w:highlight w:val="none"/>
        </w:rPr>
        <w:t>日至202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5</w:t>
      </w:r>
      <w:r>
        <w:rPr>
          <w:rFonts w:hint="eastAsia" w:ascii="宋体" w:hAnsi="宋体" w:eastAsia="宋体"/>
          <w:color w:val="auto"/>
          <w:kern w:val="2"/>
          <w:sz w:val="21"/>
          <w:szCs w:val="21"/>
          <w:highlight w:val="none"/>
        </w:rPr>
        <w:t>日</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地点：华采招标集团有限公司网站（http://www.bjhczb.com/）</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方式：登录华采招标集团有限公司网站-供应商登录专区下载文件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售价：</w:t>
      </w:r>
      <w:r>
        <w:rPr>
          <w:rFonts w:hint="eastAsia" w:ascii="宋体" w:hAnsi="宋体" w:eastAsia="宋体"/>
          <w:color w:val="auto"/>
          <w:kern w:val="2"/>
          <w:sz w:val="21"/>
          <w:szCs w:val="21"/>
          <w:highlight w:val="none"/>
          <w:lang w:val="en-US" w:eastAsia="zh-CN"/>
        </w:rPr>
        <w:t>40</w:t>
      </w:r>
      <w:r>
        <w:rPr>
          <w:rFonts w:hint="eastAsia" w:ascii="宋体" w:hAnsi="宋体" w:eastAsia="宋体"/>
          <w:color w:val="auto"/>
          <w:kern w:val="2"/>
          <w:sz w:val="21"/>
          <w:szCs w:val="21"/>
          <w:highlight w:val="none"/>
        </w:rPr>
        <w:t>0元。磋商文件售后不退。</w:t>
      </w:r>
    </w:p>
    <w:p>
      <w:pPr>
        <w:spacing w:line="480" w:lineRule="exact"/>
        <w:jc w:val="left"/>
        <w:rPr>
          <w:rFonts w:ascii="宋体" w:hAnsi="宋体" w:eastAsia="宋体"/>
          <w:b/>
          <w:bCs/>
          <w:color w:val="auto"/>
          <w:sz w:val="24"/>
          <w:szCs w:val="24"/>
          <w:highlight w:val="none"/>
          <w:shd w:val="clear" w:color="auto" w:fill="FFFFFF"/>
        </w:rPr>
      </w:pPr>
      <w:r>
        <w:rPr>
          <w:rFonts w:hint="eastAsia" w:ascii="宋体" w:hAnsi="宋体" w:eastAsia="宋体"/>
          <w:b/>
          <w:bCs/>
          <w:color w:val="auto"/>
          <w:sz w:val="24"/>
          <w:szCs w:val="24"/>
          <w:highlight w:val="none"/>
          <w:shd w:val="clear" w:color="auto" w:fill="FFFFFF"/>
        </w:rPr>
        <w:t>四、响应文件提交</w:t>
      </w:r>
    </w:p>
    <w:p>
      <w:pPr>
        <w:spacing w:line="480" w:lineRule="exact"/>
        <w:ind w:firstLine="420" w:firstLineChars="200"/>
        <w:rPr>
          <w:rFonts w:ascii="宋体" w:hAnsi="宋体"/>
          <w:bCs/>
          <w:color w:val="auto"/>
          <w:szCs w:val="21"/>
          <w:highlight w:val="none"/>
          <w:u w:val="single"/>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截止</w:t>
      </w:r>
      <w:r>
        <w:rPr>
          <w:rFonts w:hint="eastAsia" w:ascii="宋体" w:hAnsi="宋体"/>
          <w:color w:val="auto"/>
          <w:szCs w:val="21"/>
          <w:highlight w:val="none"/>
        </w:rPr>
        <w:t>时间：</w:t>
      </w:r>
      <w:r>
        <w:rPr>
          <w:rFonts w:hint="eastAsia" w:ascii="宋体" w:hAnsi="宋体"/>
          <w:color w:val="auto"/>
          <w:szCs w:val="21"/>
          <w:highlight w:val="none"/>
          <w:u w:val="single"/>
          <w:lang w:eastAsia="zh-CN"/>
        </w:rPr>
        <w:t>202</w:t>
      </w:r>
      <w:r>
        <w:rPr>
          <w:rFonts w:hint="eastAsia" w:ascii="宋体" w:hAnsi="宋体"/>
          <w:color w:val="auto"/>
          <w:szCs w:val="21"/>
          <w:highlight w:val="none"/>
          <w:u w:val="single"/>
          <w:lang w:val="en-US" w:eastAsia="zh-CN"/>
        </w:rPr>
        <w:t>4</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3</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11</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14</w:t>
      </w:r>
      <w:r>
        <w:rPr>
          <w:rFonts w:hint="eastAsia" w:ascii="宋体" w:hAnsi="宋体"/>
          <w:bCs/>
          <w:color w:val="auto"/>
          <w:szCs w:val="21"/>
          <w:highlight w:val="none"/>
          <w:u w:val="single"/>
        </w:rPr>
        <w:t>点30分</w:t>
      </w:r>
      <w:r>
        <w:rPr>
          <w:rFonts w:hint="eastAsia" w:ascii="宋体" w:hAnsi="宋体"/>
          <w:bCs/>
          <w:color w:val="auto"/>
          <w:szCs w:val="21"/>
          <w:highlight w:val="none"/>
        </w:rPr>
        <w:t>（北京时间）</w:t>
      </w:r>
    </w:p>
    <w:p>
      <w:pPr>
        <w:pStyle w:val="8"/>
        <w:widowControl w:val="0"/>
        <w:autoSpaceDE w:val="0"/>
        <w:autoSpaceDN w:val="0"/>
        <w:adjustRightInd w:val="0"/>
        <w:spacing w:before="0" w:after="0" w:line="480" w:lineRule="exact"/>
        <w:ind w:firstLine="42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val="en-US" w:eastAsia="zh-CN"/>
          <w14:textFill>
            <w14:solidFill>
              <w14:schemeClr w14:val="tx1"/>
            </w14:solidFill>
          </w14:textFill>
        </w:rPr>
        <w:t>2.</w:t>
      </w:r>
      <w:r>
        <w:rPr>
          <w:rFonts w:hint="eastAsia" w:ascii="宋体" w:hAnsi="宋体" w:eastAsia="宋体"/>
          <w:color w:val="000000" w:themeColor="text1"/>
          <w:kern w:val="2"/>
          <w:sz w:val="21"/>
          <w:szCs w:val="21"/>
          <w:highlight w:val="none"/>
          <w14:textFill>
            <w14:solidFill>
              <w14:schemeClr w14:val="tx1"/>
            </w14:solidFill>
          </w14:textFill>
        </w:rPr>
        <w:t>地点：</w:t>
      </w:r>
      <w:r>
        <w:rPr>
          <w:rFonts w:hint="eastAsia" w:ascii="宋体" w:hAnsi="宋体" w:eastAsia="宋体"/>
          <w:bCs/>
          <w:color w:val="000000" w:themeColor="text1"/>
          <w:kern w:val="2"/>
          <w:sz w:val="21"/>
          <w:szCs w:val="21"/>
          <w:highlight w:val="none"/>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bookmarkStart w:id="0" w:name="_Toc35393804"/>
      <w:bookmarkStart w:id="1" w:name="_Toc35393635"/>
      <w:r>
        <w:rPr>
          <w:rFonts w:hint="eastAsia" w:ascii="宋体" w:hAnsi="宋体" w:eastAsia="宋体"/>
          <w:b/>
          <w:bCs/>
          <w:color w:val="000000" w:themeColor="text1"/>
          <w:sz w:val="24"/>
          <w:szCs w:val="24"/>
          <w:highlight w:val="none"/>
          <w:shd w:val="clear" w:color="auto" w:fill="FFFFFF"/>
          <w14:textFill>
            <w14:solidFill>
              <w14:schemeClr w14:val="tx1"/>
            </w14:solidFill>
          </w14:textFill>
        </w:rPr>
        <w:t>五、其他补充事宜</w:t>
      </w:r>
      <w:bookmarkEnd w:id="0"/>
      <w:bookmarkEnd w:id="1"/>
    </w:p>
    <w:p>
      <w:pPr>
        <w:tabs>
          <w:tab w:val="left" w:pos="2842"/>
        </w:tabs>
        <w:autoSpaceDE w:val="0"/>
        <w:autoSpaceDN w:val="0"/>
        <w:adjustRightInd w:val="0"/>
        <w:spacing w:beforeLines="40" w:afterLines="40" w:line="480" w:lineRule="auto"/>
        <w:ind w:firstLine="424" w:firstLineChars="202"/>
        <w:jc w:val="left"/>
        <w:rPr>
          <w:szCs w:val="21"/>
          <w:highlight w:val="none"/>
        </w:rPr>
      </w:pPr>
      <w:r>
        <w:rPr>
          <w:rFonts w:hint="eastAsia" w:ascii="宋体" w:hAnsi="宋体" w:cs="宋体"/>
          <w:color w:val="000000" w:themeColor="text1"/>
          <w:szCs w:val="21"/>
          <w:highlight w:val="none"/>
          <w14:textFill>
            <w14:solidFill>
              <w14:schemeClr w14:val="tx1"/>
            </w14:solidFill>
          </w14:textFill>
        </w:rPr>
        <w:t>1.对本项目有任何疑问或问题，请在工作时间（周一至周五，上午9:00-12:00，下午14:00-17:00，节假日休息）与项目联系人联系。</w:t>
      </w:r>
    </w:p>
    <w:p>
      <w:pPr>
        <w:pStyle w:val="8"/>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2.本公告在安徽省招标投标信息网（http://www.ahtba.org.cn/）、华采招标集团有限公司网站（http://www.bjhczb.com/）等网站发布。</w:t>
      </w:r>
    </w:p>
    <w:p>
      <w:pPr>
        <w:pStyle w:val="8"/>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bookmarkStart w:id="2" w:name="_Toc28359095"/>
      <w:bookmarkStart w:id="3" w:name="_Toc35393805"/>
      <w:bookmarkStart w:id="4" w:name="_Toc28359018"/>
      <w:bookmarkStart w:id="5" w:name="_Toc35393636"/>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3.凡有意参加的供应商，请务必于获取文件截止时间前登录平台完成下载操作，否则将无法保证获取电子磋商文件。首次登录，需在平台免费注册，注册成功后完善供应商资料并绑定CA。</w:t>
      </w:r>
    </w:p>
    <w:p>
      <w:pPr>
        <w:pStyle w:val="8"/>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8"/>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5.有意向参与本项目的供应商，应在递交文件截止时间前自行在华采招标集团有限公司电子招投标平台系统下载磋商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8"/>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6.本项目采用全流程电子化招标采购方式，供应商须办理CA数字证书，CA数字证书用于电子投标/响应文件的签章、制作与上传。</w:t>
      </w:r>
    </w:p>
    <w:p>
      <w:pPr>
        <w:pStyle w:val="8"/>
        <w:widowControl w:val="0"/>
        <w:autoSpaceDE w:val="0"/>
        <w:autoSpaceDN w:val="0"/>
        <w:adjustRightInd w:val="0"/>
        <w:spacing w:before="0" w:after="0" w:line="480" w:lineRule="auto"/>
        <w:ind w:left="0" w:leftChars="0" w:firstLine="0" w:firstLineChars="0"/>
        <w:jc w:val="both"/>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b/>
          <w:bCs/>
          <w:color w:val="000000" w:themeColor="text1"/>
          <w:sz w:val="24"/>
          <w:szCs w:val="24"/>
          <w:highlight w:val="none"/>
          <w:shd w:val="clear" w:color="auto" w:fill="FFFFFF"/>
          <w14:textFill>
            <w14:solidFill>
              <w14:schemeClr w14:val="tx1"/>
            </w14:solidFill>
          </w14:textFill>
        </w:rPr>
        <w:t>六、凡对本次采购提出询问，请按以下方式联系</w:t>
      </w:r>
      <w:bookmarkEnd w:id="2"/>
      <w:bookmarkEnd w:id="3"/>
      <w:bookmarkEnd w:id="4"/>
      <w:bookmarkEnd w:id="5"/>
      <w:bookmarkStart w:id="6" w:name="_Toc35393806"/>
      <w:bookmarkStart w:id="7" w:name="_Toc28359096"/>
      <w:bookmarkStart w:id="8" w:name="_Toc35393637"/>
      <w:bookmarkStart w:id="9" w:name="_Toc28359019"/>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合肥东部新城文旅传媒有限公司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地址：安徽省合肥市</w:t>
      </w:r>
      <w:r>
        <w:rPr>
          <w:rFonts w:hint="eastAsia" w:ascii="宋体" w:hAnsi="宋体"/>
          <w:color w:val="000000" w:themeColor="text1"/>
          <w:szCs w:val="21"/>
          <w:highlight w:val="none"/>
          <w:lang w:eastAsia="zh-CN"/>
          <w14:textFill>
            <w14:solidFill>
              <w14:schemeClr w14:val="tx1"/>
            </w14:solidFill>
          </w14:textFill>
        </w:rPr>
        <w:t>肥东县</w:t>
      </w:r>
    </w:p>
    <w:p>
      <w:pPr>
        <w:pageBreakBefore w:val="0"/>
        <w:widowControl/>
        <w:kinsoku/>
        <w:wordWrap/>
        <w:overflowPunct/>
        <w:topLinePunct w:val="0"/>
        <w:bidi w:val="0"/>
        <w:snapToGrid/>
        <w:spacing w:line="480" w:lineRule="auto"/>
        <w:ind w:firstLine="420" w:firstLineChars="200"/>
        <w:jc w:val="left"/>
        <w:textAlignment w:val="auto"/>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陶主任</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联系方式：</w:t>
      </w:r>
      <w:bookmarkStart w:id="10" w:name="_Toc28359097"/>
      <w:bookmarkStart w:id="11" w:name="_Toc35393638"/>
      <w:bookmarkStart w:id="12" w:name="_Toc28359020"/>
      <w:bookmarkStart w:id="13" w:name="_Toc35393807"/>
      <w:r>
        <w:rPr>
          <w:rFonts w:hint="eastAsia" w:ascii="宋体" w:hAnsi="宋体"/>
          <w:color w:val="auto"/>
          <w:szCs w:val="21"/>
          <w:highlight w:val="none"/>
          <w:lang w:val="en-US" w:eastAsia="zh-CN"/>
        </w:rPr>
        <w:t xml:space="preserve">0551-67896761  </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bookmarkEnd w:id="10"/>
      <w:bookmarkEnd w:id="11"/>
      <w:bookmarkEnd w:id="12"/>
      <w:bookmarkEnd w:id="13"/>
      <w:r>
        <w:rPr>
          <w:rFonts w:hint="eastAsia" w:ascii="宋体" w:hAnsi="宋体"/>
          <w:color w:val="000000" w:themeColor="text1"/>
          <w:szCs w:val="21"/>
          <w:highlight w:val="none"/>
          <w14:textFill>
            <w14:solidFill>
              <w14:schemeClr w14:val="tx1"/>
            </w14:solidFill>
          </w14:textFill>
        </w:rPr>
        <w:t>：华采招标集团有限公司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地址：合肥市包河区宿松路与南二环交叉口绿地中心B座14楼</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lang w:eastAsia="zh-CN"/>
          <w14:textFill>
            <w14:solidFill>
              <w14:schemeClr w14:val="tx1"/>
            </w14:solidFill>
          </w14:textFill>
        </w:rPr>
        <w:t>陈工</w:t>
      </w:r>
    </w:p>
    <w:p>
      <w:r>
        <w:rPr>
          <w:rFonts w:hint="eastAsia" w:ascii="宋体" w:hAnsi="宋体"/>
          <w:color w:val="000000" w:themeColor="text1"/>
          <w:szCs w:val="21"/>
          <w:highlight w:val="none"/>
          <w14:textFill>
            <w14:solidFill>
              <w14:schemeClr w14:val="tx1"/>
            </w14:solidFill>
          </w14:textFill>
        </w:rPr>
        <w:t xml:space="preserve">联系方式： 0551-62620513   </w:t>
      </w:r>
      <w:r>
        <w:rPr>
          <w:rFonts w:hint="eastAsia" w:ascii="宋体" w:hAnsi="宋体"/>
          <w:color w:val="000000" w:themeColor="text1"/>
          <w:szCs w:val="21"/>
          <w:highlight w:val="none"/>
          <w:lang w:val="en-US" w:eastAsia="zh-CN"/>
          <w14:textFill>
            <w14:solidFill>
              <w14:schemeClr w14:val="tx1"/>
            </w14:solidFill>
          </w14:textFill>
        </w:rPr>
        <w:t>18155153891</w:t>
      </w:r>
      <w:r>
        <w:rPr>
          <w:rFonts w:hint="eastAsia" w:ascii="宋体" w:hAnsi="宋体"/>
          <w:color w:val="000000" w:themeColor="text1"/>
          <w:szCs w:val="21"/>
          <w:highlight w:val="none"/>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13B339F"/>
    <w:rsid w:val="04A72CE1"/>
    <w:rsid w:val="0C7821FA"/>
    <w:rsid w:val="3E2F18B7"/>
    <w:rsid w:val="51583E9B"/>
    <w:rsid w:val="5474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customStyle="1" w:styleId="3">
    <w:name w:val="_Style 2"/>
    <w:basedOn w:val="1"/>
    <w:next w:val="1"/>
    <w:autoRedefine/>
    <w:qFormat/>
    <w:uiPriority w:val="0"/>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缩进）"/>
    <w:basedOn w:val="1"/>
    <w:autoRedefine/>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章瑾</cp:lastModifiedBy>
  <dcterms:modified xsi:type="dcterms:W3CDTF">2024-02-27T08:32:17Z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F4DF3D190B324A749AAD200DEDD84791_12</vt:lpwstr>
  </property>
</Properties>
</file>