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00" w:lineRule="exact"/>
        <w:jc w:val="center"/>
        <w:rPr>
          <w:rFonts w:hint="eastAsia"/>
          <w:color w:val="000000" w:themeColor="text1"/>
          <w:sz w:val="32"/>
          <w:szCs w:val="32"/>
          <w:highlight w:val="none"/>
          <w:lang w:eastAsia="zh-CN"/>
          <w14:textFill>
            <w14:solidFill>
              <w14:schemeClr w14:val="tx1"/>
            </w14:solidFill>
          </w14:textFill>
        </w:rPr>
      </w:pPr>
      <w:r>
        <w:rPr>
          <w:rFonts w:hint="eastAsia"/>
          <w:color w:val="000000" w:themeColor="text1"/>
          <w:sz w:val="32"/>
          <w:szCs w:val="32"/>
          <w:highlight w:val="none"/>
          <w:lang w:eastAsia="zh-CN"/>
          <w14:textFill>
            <w14:solidFill>
              <w14:schemeClr w14:val="tx1"/>
            </w14:solidFill>
          </w14:textFill>
        </w:rPr>
        <w:t>全国著名作家走进包公故里”采风活动执行项目</w:t>
      </w:r>
    </w:p>
    <w:p>
      <w:pPr>
        <w:pStyle w:val="3"/>
        <w:spacing w:line="500" w:lineRule="exact"/>
        <w:jc w:val="center"/>
        <w:rPr>
          <w:color w:val="000000" w:themeColor="text1"/>
          <w:sz w:val="32"/>
          <w:szCs w:val="32"/>
          <w:highlight w:val="none"/>
          <w14:textFill>
            <w14:solidFill>
              <w14:schemeClr w14:val="tx1"/>
            </w14:solidFill>
          </w14:textFill>
        </w:rPr>
      </w:pPr>
      <w:bookmarkStart w:id="14" w:name="_GoBack"/>
      <w:bookmarkEnd w:id="14"/>
      <w:r>
        <w:rPr>
          <w:color w:val="000000" w:themeColor="text1"/>
          <w:sz w:val="32"/>
          <w:szCs w:val="32"/>
          <w:highlight w:val="none"/>
          <w14:textFill>
            <w14:solidFill>
              <w14:schemeClr w14:val="tx1"/>
            </w14:solidFill>
          </w14:textFill>
        </w:rPr>
        <w:t>竞争性磋商公告</w:t>
      </w:r>
    </w:p>
    <w:p>
      <w:pPr>
        <w:spacing w:line="480" w:lineRule="exact"/>
        <w:ind w:firstLine="420" w:firstLineChars="200"/>
        <w:jc w:val="left"/>
        <w:rPr>
          <w:rFonts w:ascii="微软雅黑" w:hAnsi="微软雅黑" w:eastAsia="微软雅黑"/>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Cs w:val="18"/>
          <w:highlight w:val="none"/>
          <w14:textFill>
            <w14:solidFill>
              <w14:schemeClr w14:val="tx1"/>
            </w14:solidFill>
          </w14:textFill>
        </w:rPr>
        <w:t>华采招标集团有限公司受</w:t>
      </w:r>
      <w:r>
        <w:rPr>
          <w:rFonts w:hint="eastAsia" w:ascii="宋体" w:hAnsi="宋体" w:eastAsia="宋体" w:cs="宋体"/>
          <w:color w:val="000000" w:themeColor="text1"/>
          <w:szCs w:val="18"/>
          <w:highlight w:val="none"/>
          <w:lang w:eastAsia="zh-CN"/>
          <w14:textFill>
            <w14:solidFill>
              <w14:schemeClr w14:val="tx1"/>
            </w14:solidFill>
          </w14:textFill>
        </w:rPr>
        <w:t>合肥东部新城文旅传媒有限公司</w:t>
      </w:r>
      <w:r>
        <w:rPr>
          <w:rFonts w:hint="eastAsia" w:ascii="宋体" w:hAnsi="宋体" w:eastAsia="宋体" w:cs="宋体"/>
          <w:color w:val="000000" w:themeColor="text1"/>
          <w:szCs w:val="18"/>
          <w:highlight w:val="none"/>
          <w14:textFill>
            <w14:solidFill>
              <w14:schemeClr w14:val="tx1"/>
            </w14:solidFill>
          </w14:textFill>
        </w:rPr>
        <w:t>委托，现对</w:t>
      </w:r>
      <w:r>
        <w:rPr>
          <w:rFonts w:hint="eastAsia" w:ascii="宋体" w:hAnsi="宋体" w:eastAsia="宋体" w:cs="宋体"/>
          <w:color w:val="000000" w:themeColor="text1"/>
          <w:szCs w:val="18"/>
          <w:highlight w:val="none"/>
          <w:lang w:eastAsia="zh-CN"/>
          <w14:textFill>
            <w14:solidFill>
              <w14:schemeClr w14:val="tx1"/>
            </w14:solidFill>
          </w14:textFill>
        </w:rPr>
        <w:t>“全国著名作家走进包公故里”采风活动执行项目</w:t>
      </w:r>
      <w:r>
        <w:rPr>
          <w:rFonts w:ascii="宋体" w:hAnsi="宋体" w:eastAsia="宋体"/>
          <w:color w:val="000000" w:themeColor="text1"/>
          <w:szCs w:val="21"/>
          <w:highlight w:val="none"/>
          <w:shd w:val="clear" w:color="auto" w:fill="FFFFFF"/>
          <w14:textFill>
            <w14:solidFill>
              <w14:schemeClr w14:val="tx1"/>
            </w14:solidFill>
          </w14:textFill>
        </w:rPr>
        <w:t>进行竞争性磋商，欢迎具备条件的国内供应商参加磋商。</w:t>
      </w:r>
    </w:p>
    <w:p>
      <w:pPr>
        <w:spacing w:line="480" w:lineRule="exact"/>
        <w:jc w:val="left"/>
        <w:rPr>
          <w:rFonts w:ascii="微软雅黑" w:hAnsi="微软雅黑" w:eastAsia="微软雅黑"/>
          <w:color w:val="000000" w:themeColor="text1"/>
          <w:sz w:val="24"/>
          <w:szCs w:val="24"/>
          <w:highlight w:val="none"/>
          <w14:textFill>
            <w14:solidFill>
              <w14:schemeClr w14:val="tx1"/>
            </w14:solidFill>
          </w14:textFill>
        </w:rPr>
      </w:pPr>
      <w:r>
        <w:rPr>
          <w:rFonts w:ascii="宋体" w:hAnsi="宋体" w:eastAsia="宋体"/>
          <w:b/>
          <w:bCs/>
          <w:color w:val="000000" w:themeColor="text1"/>
          <w:sz w:val="24"/>
          <w:szCs w:val="24"/>
          <w:highlight w:val="none"/>
          <w:shd w:val="clear" w:color="auto" w:fill="FFFFFF"/>
          <w14:textFill>
            <w14:solidFill>
              <w14:schemeClr w14:val="tx1"/>
            </w14:solidFill>
          </w14:textFill>
        </w:rPr>
        <w:t>一、项目名称及内容</w:t>
      </w:r>
    </w:p>
    <w:p>
      <w:pPr>
        <w:spacing w:line="480" w:lineRule="exact"/>
        <w:ind w:firstLine="630" w:firstLineChars="300"/>
        <w:jc w:val="left"/>
        <w:rPr>
          <w:rFonts w:hint="eastAsia" w:ascii="宋体" w:hAnsi="宋体" w:eastAsia="宋体"/>
          <w:color w:val="000000" w:themeColor="text1"/>
          <w:szCs w:val="21"/>
          <w:highlight w:val="none"/>
          <w:shd w:val="clear" w:color="auto" w:fill="FFFFFF"/>
          <w:lang w:eastAsia="zh-CN"/>
          <w14:textFill>
            <w14:solidFill>
              <w14:schemeClr w14:val="tx1"/>
            </w14:solidFill>
          </w14:textFill>
        </w:rPr>
      </w:pPr>
      <w:r>
        <w:rPr>
          <w:rFonts w:ascii="宋体" w:hAnsi="宋体" w:eastAsia="宋体"/>
          <w:color w:val="000000" w:themeColor="text1"/>
          <w:szCs w:val="21"/>
          <w:highlight w:val="none"/>
          <w:shd w:val="clear" w:color="auto" w:fill="FFFFFF"/>
          <w14:textFill>
            <w14:solidFill>
              <w14:schemeClr w14:val="tx1"/>
            </w14:solidFill>
          </w14:textFill>
        </w:rPr>
        <w:t>1</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ascii="宋体" w:hAnsi="宋体" w:eastAsia="宋体"/>
          <w:color w:val="000000" w:themeColor="text1"/>
          <w:szCs w:val="21"/>
          <w:highlight w:val="none"/>
          <w:shd w:val="clear" w:color="auto" w:fill="FFFFFF"/>
          <w14:textFill>
            <w14:solidFill>
              <w14:schemeClr w14:val="tx1"/>
            </w14:solidFill>
          </w14:textFill>
        </w:rPr>
        <w:t>项目编号：</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HCZB-2023-ZB1445</w:t>
      </w:r>
    </w:p>
    <w:p>
      <w:pPr>
        <w:spacing w:line="480" w:lineRule="exact"/>
        <w:ind w:firstLine="630" w:firstLineChars="300"/>
        <w:jc w:val="left"/>
        <w:rPr>
          <w:rFonts w:hint="eastAsia" w:ascii="宋体" w:hAnsi="宋体" w:eastAsia="宋体"/>
          <w:color w:val="000000" w:themeColor="text1"/>
          <w:szCs w:val="21"/>
          <w:highlight w:val="none"/>
          <w:shd w:val="clear" w:color="auto" w:fill="FFFFFF"/>
          <w:lang w:eastAsia="zh-CN"/>
          <w14:textFill>
            <w14:solidFill>
              <w14:schemeClr w14:val="tx1"/>
            </w14:solidFill>
          </w14:textFill>
        </w:rPr>
      </w:pPr>
      <w:r>
        <w:rPr>
          <w:rFonts w:ascii="宋体" w:hAnsi="宋体" w:eastAsia="宋体"/>
          <w:color w:val="000000" w:themeColor="text1"/>
          <w:szCs w:val="21"/>
          <w:highlight w:val="none"/>
          <w:shd w:val="clear" w:color="auto" w:fill="FFFFFF"/>
          <w14:textFill>
            <w14:solidFill>
              <w14:schemeClr w14:val="tx1"/>
            </w14:solidFill>
          </w14:textFill>
        </w:rPr>
        <w:t>2</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ascii="宋体" w:hAnsi="宋体" w:eastAsia="宋体"/>
          <w:color w:val="000000" w:themeColor="text1"/>
          <w:szCs w:val="21"/>
          <w:highlight w:val="none"/>
          <w:shd w:val="clear" w:color="auto" w:fill="FFFFFF"/>
          <w14:textFill>
            <w14:solidFill>
              <w14:schemeClr w14:val="tx1"/>
            </w14:solidFill>
          </w14:textFill>
        </w:rPr>
        <w:t>项目名称：</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“全国著名作家走进包公故里”采风活动执行项目</w:t>
      </w:r>
    </w:p>
    <w:p>
      <w:pPr>
        <w:spacing w:line="480" w:lineRule="exact"/>
        <w:ind w:firstLine="630" w:firstLineChars="300"/>
        <w:jc w:val="left"/>
        <w:rPr>
          <w:color w:val="auto"/>
          <w:highlight w:val="none"/>
        </w:rPr>
      </w:pPr>
      <w:r>
        <w:rPr>
          <w:rFonts w:hint="eastAsia" w:ascii="宋体" w:hAnsi="宋体" w:eastAsia="宋体"/>
          <w:color w:val="000000" w:themeColor="text1"/>
          <w:szCs w:val="21"/>
          <w:highlight w:val="none"/>
          <w:shd w:val="clear" w:color="auto" w:fill="FFFFFF"/>
          <w14:textFill>
            <w14:solidFill>
              <w14:schemeClr w14:val="tx1"/>
            </w14:solidFill>
          </w14:textFill>
        </w:rPr>
        <w:t>3</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hint="eastAsia" w:ascii="宋体" w:hAnsi="宋体" w:eastAsia="宋体"/>
          <w:color w:val="000000" w:themeColor="text1"/>
          <w:szCs w:val="21"/>
          <w:highlight w:val="none"/>
          <w:shd w:val="clear" w:color="auto" w:fill="FFFFFF"/>
          <w14:textFill>
            <w14:solidFill>
              <w14:schemeClr w14:val="tx1"/>
            </w14:solidFill>
          </w14:textFill>
        </w:rPr>
        <w:t>项目地点</w:t>
      </w:r>
      <w:r>
        <w:rPr>
          <w:rFonts w:ascii="宋体" w:hAnsi="宋体" w:eastAsia="宋体"/>
          <w:color w:val="000000" w:themeColor="text1"/>
          <w:szCs w:val="21"/>
          <w:highlight w:val="none"/>
          <w:shd w:val="clear" w:color="auto" w:fill="FFFFFF"/>
          <w14:textFill>
            <w14:solidFill>
              <w14:schemeClr w14:val="tx1"/>
            </w14:solidFill>
          </w14:textFill>
        </w:rPr>
        <w:t>：</w:t>
      </w:r>
      <w:r>
        <w:rPr>
          <w:rFonts w:hint="eastAsia" w:ascii="宋体" w:hAnsi="宋体" w:eastAsia="宋体"/>
          <w:color w:val="000000" w:themeColor="text1"/>
          <w:szCs w:val="21"/>
          <w:highlight w:val="none"/>
          <w:shd w:val="clear" w:color="auto" w:fill="FFFFFF"/>
          <w14:textFill>
            <w14:solidFill>
              <w14:schemeClr w14:val="tx1"/>
            </w14:solidFill>
          </w14:textFill>
        </w:rPr>
        <w:t>肥东县</w:t>
      </w:r>
      <w:r>
        <w:rPr>
          <w:rFonts w:hint="eastAsia" w:ascii="宋体" w:hAnsi="宋体" w:eastAsia="宋体"/>
          <w:color w:val="000000" w:themeColor="text1"/>
          <w:szCs w:val="21"/>
          <w:highlight w:val="none"/>
          <w:shd w:val="clear" w:color="auto" w:fill="FFFFFF"/>
          <w14:textFill>
            <w14:solidFill>
              <w14:schemeClr w14:val="tx1"/>
            </w14:solidFill>
          </w14:textFill>
        </w:rPr>
        <w:tab/>
      </w:r>
    </w:p>
    <w:p>
      <w:pPr>
        <w:autoSpaceDE w:val="0"/>
        <w:autoSpaceDN w:val="0"/>
        <w:adjustRightInd w:val="0"/>
        <w:spacing w:line="480" w:lineRule="exact"/>
        <w:ind w:left="210" w:leftChars="100" w:firstLine="420" w:firstLineChars="200"/>
        <w:jc w:val="left"/>
        <w:rPr>
          <w:rFonts w:hint="default" w:hAnsi="宋体" w:cs="宋体"/>
          <w:color w:val="auto"/>
          <w:szCs w:val="18"/>
          <w:highlight w:val="none"/>
          <w:lang w:val="en-US" w:eastAsia="zh-CN"/>
        </w:rPr>
      </w:pPr>
      <w:r>
        <w:rPr>
          <w:rFonts w:hint="eastAsia" w:ascii="宋体" w:hAnsi="宋体" w:eastAsia="宋体"/>
          <w:color w:val="auto"/>
          <w:szCs w:val="21"/>
          <w:highlight w:val="none"/>
          <w:shd w:val="clear" w:color="auto" w:fill="FFFFFF"/>
          <w:lang w:val="en-US" w:eastAsia="zh-CN"/>
        </w:rPr>
        <w:t>4</w:t>
      </w:r>
      <w:r>
        <w:rPr>
          <w:rFonts w:hint="eastAsia" w:ascii="宋体" w:hAnsi="宋体" w:eastAsia="宋体"/>
          <w:color w:val="auto"/>
          <w:szCs w:val="21"/>
          <w:highlight w:val="none"/>
          <w:shd w:val="clear" w:color="auto" w:fill="FFFFFF"/>
          <w:lang w:eastAsia="zh-CN"/>
        </w:rPr>
        <w:t>.</w:t>
      </w:r>
      <w:r>
        <w:rPr>
          <w:rFonts w:hint="eastAsia" w:hAnsi="宋体" w:cs="宋体"/>
          <w:color w:val="auto"/>
          <w:szCs w:val="18"/>
          <w:highlight w:val="none"/>
        </w:rPr>
        <w:t>项目概况：为深入贯彻落实习近平新时代中国特色社会主义思想和习近平总书记关于文艺工作的重要论述，坚持以人民为中心的创作导向，为铸造安徽文学品牌，繁荣文学创作，充分发挥安徽省广大作家和文学工作者的积极性创造性，扶持新人新作，推动安徽新时代文学高质量发展，</w:t>
      </w:r>
      <w:r>
        <w:rPr>
          <w:rFonts w:hint="eastAsia" w:hAnsi="宋体" w:cs="宋体"/>
          <w:color w:val="auto"/>
          <w:szCs w:val="18"/>
          <w:highlight w:val="none"/>
          <w:lang w:eastAsia="zh-CN"/>
        </w:rPr>
        <w:t>计划</w:t>
      </w:r>
      <w:r>
        <w:rPr>
          <w:rFonts w:hint="eastAsia" w:hAnsi="宋体" w:cs="宋体"/>
          <w:color w:val="auto"/>
          <w:szCs w:val="18"/>
          <w:highlight w:val="none"/>
        </w:rPr>
        <w:t>举办“全国著名作家走进包公故里”采风活动。</w:t>
      </w:r>
      <w:r>
        <w:rPr>
          <w:rFonts w:hint="eastAsia" w:hAnsi="宋体" w:cs="宋体"/>
          <w:color w:val="auto"/>
          <w:szCs w:val="18"/>
          <w:highlight w:val="none"/>
          <w:lang w:eastAsia="zh-CN"/>
        </w:rPr>
        <w:t>拟</w:t>
      </w:r>
      <w:r>
        <w:rPr>
          <w:rFonts w:hint="eastAsia" w:hAnsi="宋体" w:cs="宋体"/>
          <w:color w:val="auto"/>
          <w:szCs w:val="18"/>
          <w:highlight w:val="none"/>
        </w:rPr>
        <w:t>组织</w:t>
      </w:r>
      <w:r>
        <w:rPr>
          <w:rFonts w:hint="eastAsia" w:hAnsi="宋体" w:cs="宋体"/>
          <w:color w:val="auto"/>
          <w:szCs w:val="18"/>
          <w:highlight w:val="none"/>
          <w:lang w:eastAsia="zh-CN"/>
        </w:rPr>
        <w:t>著名</w:t>
      </w:r>
      <w:r>
        <w:rPr>
          <w:rFonts w:hint="eastAsia" w:hAnsi="宋体" w:cs="宋体"/>
          <w:color w:val="auto"/>
          <w:szCs w:val="18"/>
          <w:highlight w:val="none"/>
        </w:rPr>
        <w:t>作家、评论家和媒体记者等走进</w:t>
      </w:r>
      <w:r>
        <w:rPr>
          <w:rFonts w:hint="eastAsia" w:hAnsi="宋体" w:cs="宋体"/>
          <w:color w:val="auto"/>
          <w:szCs w:val="18"/>
          <w:highlight w:val="none"/>
          <w:lang w:eastAsia="zh-CN"/>
        </w:rPr>
        <w:t>包公故里</w:t>
      </w:r>
      <w:r>
        <w:rPr>
          <w:rFonts w:hint="eastAsia" w:hAnsi="宋体" w:cs="宋体"/>
          <w:color w:val="auto"/>
          <w:szCs w:val="18"/>
          <w:highlight w:val="none"/>
        </w:rPr>
        <w:t>，开展采风创作活动，让更多的人了解肥东、关注肥东，通过采风采访、文学交流、讲座等系列活动，提升本土作家的创作水平。</w:t>
      </w:r>
    </w:p>
    <w:p>
      <w:pPr>
        <w:autoSpaceDE w:val="0"/>
        <w:autoSpaceDN w:val="0"/>
        <w:adjustRightInd w:val="0"/>
        <w:spacing w:line="480" w:lineRule="exact"/>
        <w:ind w:left="210" w:leftChars="100" w:firstLine="420" w:firstLineChars="200"/>
        <w:jc w:val="left"/>
        <w:rPr>
          <w:rFonts w:hint="eastAsia"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lang w:val="en-US" w:eastAsia="zh-CN"/>
        </w:rPr>
        <w:t>5.采购要求：</w:t>
      </w:r>
    </w:p>
    <w:p>
      <w:pPr>
        <w:autoSpaceDE w:val="0"/>
        <w:autoSpaceDN w:val="0"/>
        <w:adjustRightInd w:val="0"/>
        <w:spacing w:line="480" w:lineRule="exact"/>
        <w:ind w:left="210" w:leftChars="100" w:firstLine="420" w:firstLineChars="200"/>
        <w:jc w:val="left"/>
        <w:rPr>
          <w:rFonts w:hint="eastAsia"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lang w:val="en-US" w:eastAsia="zh-CN"/>
        </w:rPr>
        <w:t>（1）组织“全国著名作家走进包公故里”采访采风活动；</w:t>
      </w:r>
    </w:p>
    <w:p>
      <w:pPr>
        <w:autoSpaceDE w:val="0"/>
        <w:autoSpaceDN w:val="0"/>
        <w:adjustRightInd w:val="0"/>
        <w:spacing w:line="480" w:lineRule="exact"/>
        <w:ind w:left="210" w:leftChars="100" w:firstLine="420" w:firstLineChars="200"/>
        <w:jc w:val="left"/>
        <w:rPr>
          <w:rFonts w:hint="eastAsia"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lang w:val="en-US" w:eastAsia="zh-CN"/>
        </w:rPr>
        <w:t>（2）采访采风活动日程安排5天。采风内容以红色革命遗址、乡村振兴发展、扶贫开发、文化旅游等为主，由相关部门组织进行各有侧重点的采访采风，发掘创作素材、激发创作灵感，形成精品力作；</w:t>
      </w:r>
    </w:p>
    <w:p>
      <w:pPr>
        <w:autoSpaceDE w:val="0"/>
        <w:autoSpaceDN w:val="0"/>
        <w:adjustRightInd w:val="0"/>
        <w:spacing w:line="480" w:lineRule="exact"/>
        <w:ind w:left="210" w:leftChars="100" w:firstLine="420" w:firstLineChars="200"/>
        <w:jc w:val="left"/>
        <w:rPr>
          <w:rFonts w:hint="eastAsia"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lang w:val="en-US" w:eastAsia="zh-CN"/>
        </w:rPr>
        <w:t>（3）文学交流座谈会。召开1次座谈会，就肥东县的核心文化品牌的建立、中国“文学之乡”创建、文学创作等进行交流座谈；</w:t>
      </w:r>
    </w:p>
    <w:p>
      <w:pPr>
        <w:autoSpaceDE w:val="0"/>
        <w:autoSpaceDN w:val="0"/>
        <w:adjustRightInd w:val="0"/>
        <w:spacing w:line="480" w:lineRule="exact"/>
        <w:ind w:left="210" w:leftChars="100" w:firstLine="420" w:firstLineChars="200"/>
        <w:jc w:val="left"/>
        <w:rPr>
          <w:rFonts w:hint="eastAsia"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lang w:val="en-US" w:eastAsia="zh-CN"/>
        </w:rPr>
        <w:t>（4）文学讲座。由邀请来的著名作家给当地文学爱好者进行文学讲座等；</w:t>
      </w:r>
    </w:p>
    <w:p>
      <w:pPr>
        <w:autoSpaceDE w:val="0"/>
        <w:autoSpaceDN w:val="0"/>
        <w:adjustRightInd w:val="0"/>
        <w:spacing w:line="480" w:lineRule="exact"/>
        <w:ind w:left="210" w:leftChars="100" w:firstLine="420" w:firstLineChars="200"/>
        <w:jc w:val="left"/>
        <w:rPr>
          <w:rFonts w:hint="default"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lang w:val="en-US" w:eastAsia="zh-CN"/>
        </w:rPr>
        <w:t>（5）根据活动开展情况，设计本次活动的主题画面，并根据线上及线下宣传要求，配套设计包括但不限于海报、长图等系列设计内容。</w:t>
      </w:r>
    </w:p>
    <w:p>
      <w:pPr>
        <w:autoSpaceDE w:val="0"/>
        <w:autoSpaceDN w:val="0"/>
        <w:adjustRightInd w:val="0"/>
        <w:spacing w:line="480" w:lineRule="exact"/>
        <w:ind w:left="210" w:leftChars="100" w:firstLine="420" w:firstLineChars="200"/>
        <w:jc w:val="left"/>
        <w:rPr>
          <w:rFonts w:hint="default"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lang w:val="en-US" w:eastAsia="zh-CN"/>
        </w:rPr>
        <w:t>6</w:t>
      </w:r>
      <w:r>
        <w:rPr>
          <w:rFonts w:hint="eastAsia" w:ascii="宋体" w:hAnsi="宋体" w:eastAsia="宋体"/>
          <w:color w:val="auto"/>
          <w:szCs w:val="21"/>
          <w:highlight w:val="none"/>
          <w:shd w:val="clear" w:color="auto" w:fill="FFFFFF"/>
          <w:lang w:eastAsia="zh-CN"/>
        </w:rPr>
        <w:t>.最高投标限价：</w:t>
      </w:r>
      <w:r>
        <w:rPr>
          <w:rFonts w:hint="eastAsia" w:ascii="宋体" w:hAnsi="宋体" w:eastAsia="宋体"/>
          <w:color w:val="auto"/>
          <w:szCs w:val="21"/>
          <w:highlight w:val="none"/>
          <w:shd w:val="clear" w:color="auto" w:fill="FFFFFF"/>
          <w:lang w:val="en-US" w:eastAsia="zh-CN"/>
        </w:rPr>
        <w:t>27万元。</w:t>
      </w:r>
    </w:p>
    <w:p>
      <w:pPr>
        <w:autoSpaceDE w:val="0"/>
        <w:autoSpaceDN w:val="0"/>
        <w:adjustRightInd w:val="0"/>
        <w:spacing w:line="480" w:lineRule="exact"/>
        <w:ind w:left="210" w:leftChars="100" w:firstLine="420" w:firstLineChars="200"/>
        <w:jc w:val="left"/>
        <w:rPr>
          <w:rFonts w:hint="default" w:ascii="宋体" w:hAnsi="宋体" w:eastAsia="宋体"/>
          <w:color w:val="auto"/>
          <w:szCs w:val="21"/>
          <w:highlight w:val="none"/>
          <w:shd w:val="clear" w:color="auto" w:fill="FFFFFF"/>
          <w:lang w:val="en-US"/>
        </w:rPr>
      </w:pPr>
      <w:r>
        <w:rPr>
          <w:rFonts w:hint="eastAsia" w:ascii="宋体" w:hAnsi="宋体" w:eastAsia="宋体"/>
          <w:color w:val="auto"/>
          <w:szCs w:val="21"/>
          <w:highlight w:val="none"/>
          <w:shd w:val="clear" w:color="auto" w:fill="FFFFFF"/>
          <w:lang w:val="en-US" w:eastAsia="zh-CN"/>
        </w:rPr>
        <w:t>7.</w:t>
      </w:r>
      <w:r>
        <w:rPr>
          <w:rFonts w:hint="eastAsia" w:ascii="宋体" w:hAnsi="宋体" w:eastAsia="宋体"/>
          <w:color w:val="auto"/>
          <w:szCs w:val="21"/>
          <w:highlight w:val="none"/>
          <w:shd w:val="clear" w:color="auto" w:fill="FFFFFF"/>
          <w:lang w:eastAsia="zh-CN"/>
        </w:rPr>
        <w:t>活动期限：</w:t>
      </w:r>
      <w:r>
        <w:rPr>
          <w:rFonts w:hint="eastAsia" w:ascii="宋体" w:hAnsi="宋体" w:eastAsia="宋体"/>
          <w:color w:val="auto"/>
          <w:szCs w:val="21"/>
          <w:highlight w:val="none"/>
          <w:shd w:val="clear" w:color="auto" w:fill="FFFFFF"/>
          <w:lang w:val="en-US" w:eastAsia="zh-CN"/>
        </w:rPr>
        <w:t>90个日历天</w:t>
      </w:r>
    </w:p>
    <w:p>
      <w:pPr>
        <w:numPr>
          <w:ilvl w:val="0"/>
          <w:numId w:val="0"/>
        </w:num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hint="eastAsia" w:ascii="宋体" w:hAnsi="宋体" w:eastAsia="宋体" w:cstheme="minorBidi"/>
          <w:color w:val="auto"/>
          <w:kern w:val="2"/>
          <w:sz w:val="21"/>
          <w:szCs w:val="21"/>
          <w:highlight w:val="none"/>
          <w:shd w:val="clear" w:fill="FFFFFF"/>
          <w:lang w:val="en-US" w:eastAsia="zh-CN" w:bidi="ar-SA"/>
        </w:rPr>
        <w:t>8</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标段（分包）划分：不分包</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拟选择1个</w:t>
      </w:r>
      <w:r>
        <w:rPr>
          <w:rFonts w:hint="eastAsia" w:ascii="宋体" w:hAnsi="宋体" w:eastAsia="宋体"/>
          <w:color w:val="auto"/>
          <w:szCs w:val="21"/>
          <w:highlight w:val="none"/>
          <w:shd w:val="clear" w:color="auto" w:fill="FFFFFF"/>
          <w:lang w:eastAsia="zh-CN"/>
        </w:rPr>
        <w:t>成交</w:t>
      </w:r>
      <w:r>
        <w:rPr>
          <w:rFonts w:hint="eastAsia" w:ascii="宋体" w:hAnsi="宋体" w:eastAsia="宋体"/>
          <w:color w:val="auto"/>
          <w:szCs w:val="21"/>
          <w:highlight w:val="none"/>
          <w:shd w:val="clear" w:color="auto" w:fill="FFFFFF"/>
        </w:rPr>
        <w:t>人</w:t>
      </w:r>
      <w:r>
        <w:rPr>
          <w:rFonts w:hint="eastAsia" w:ascii="宋体" w:hAnsi="宋体" w:eastAsia="宋体"/>
          <w:color w:val="auto"/>
          <w:szCs w:val="21"/>
          <w:highlight w:val="none"/>
          <w:shd w:val="clear" w:color="auto" w:fill="FFFFFF"/>
          <w:lang w:eastAsia="zh-CN"/>
        </w:rPr>
        <w:t>。</w:t>
      </w:r>
    </w:p>
    <w:p>
      <w:pPr>
        <w:autoSpaceDE w:val="0"/>
        <w:autoSpaceDN w:val="0"/>
        <w:adjustRightInd w:val="0"/>
        <w:spacing w:line="480" w:lineRule="exact"/>
        <w:ind w:left="210" w:leftChars="100" w:firstLine="420" w:firstLineChars="200"/>
        <w:jc w:val="left"/>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val="en-US" w:eastAsia="zh-CN"/>
        </w:rPr>
        <w:t>9</w:t>
      </w:r>
      <w:r>
        <w:rPr>
          <w:rFonts w:hint="eastAsia" w:ascii="宋体" w:hAnsi="宋体" w:eastAsia="宋体"/>
          <w:color w:val="auto"/>
          <w:szCs w:val="21"/>
          <w:highlight w:val="none"/>
          <w:shd w:val="clear" w:color="auto" w:fill="FFFFFF"/>
          <w:lang w:eastAsia="zh-CN"/>
        </w:rPr>
        <w:t>.采购方式：竞争性磋商。</w:t>
      </w:r>
    </w:p>
    <w:p>
      <w:pPr>
        <w:spacing w:line="480" w:lineRule="exact"/>
        <w:jc w:val="left"/>
        <w:rPr>
          <w:rFonts w:hint="eastAsia" w:ascii="微软雅黑" w:hAnsi="微软雅黑" w:eastAsia="宋体"/>
          <w:color w:val="auto"/>
          <w:sz w:val="24"/>
          <w:szCs w:val="24"/>
          <w:highlight w:val="none"/>
          <w:lang w:eastAsia="zh-CN"/>
        </w:rPr>
      </w:pPr>
      <w:r>
        <w:rPr>
          <w:rFonts w:ascii="宋体" w:hAnsi="宋体" w:eastAsia="宋体"/>
          <w:b/>
          <w:bCs/>
          <w:color w:val="auto"/>
          <w:sz w:val="24"/>
          <w:szCs w:val="24"/>
          <w:highlight w:val="none"/>
          <w:shd w:val="clear" w:color="auto" w:fill="FFFFFF"/>
        </w:rPr>
        <w:t>二、供应商资格</w:t>
      </w:r>
      <w:r>
        <w:rPr>
          <w:rFonts w:hint="eastAsia" w:ascii="宋体" w:hAnsi="宋体" w:eastAsia="宋体"/>
          <w:b/>
          <w:bCs/>
          <w:color w:val="auto"/>
          <w:sz w:val="24"/>
          <w:szCs w:val="24"/>
          <w:highlight w:val="none"/>
          <w:shd w:val="clear" w:color="auto" w:fill="FFFFFF"/>
          <w:lang w:eastAsia="zh-CN"/>
        </w:rPr>
        <w:t>要求</w:t>
      </w:r>
    </w:p>
    <w:p>
      <w:p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ascii="宋体" w:hAnsi="宋体" w:eastAsia="宋体"/>
          <w:color w:val="auto"/>
          <w:szCs w:val="21"/>
          <w:highlight w:val="none"/>
          <w:shd w:val="clear" w:color="auto" w:fill="FFFFFF"/>
        </w:rPr>
        <w:t>1</w:t>
      </w:r>
      <w:r>
        <w:rPr>
          <w:rFonts w:hint="eastAsia" w:ascii="宋体" w:hAnsi="宋体" w:eastAsia="宋体"/>
          <w:color w:val="auto"/>
          <w:szCs w:val="21"/>
          <w:highlight w:val="none"/>
          <w:shd w:val="clear" w:color="auto" w:fill="FFFFFF"/>
          <w:lang w:eastAsia="zh-CN"/>
        </w:rPr>
        <w:t>.满足《中华人民共和国政府采购法》第二十二条规定；；</w:t>
      </w:r>
    </w:p>
    <w:p>
      <w:pPr>
        <w:pStyle w:val="4"/>
        <w:spacing w:line="480" w:lineRule="exact"/>
        <w:ind w:firstLine="630" w:firstLineChars="300"/>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rPr>
        <w:t>2</w:t>
      </w:r>
      <w:r>
        <w:rPr>
          <w:rFonts w:hint="eastAsia" w:ascii="宋体" w:hAnsi="宋体" w:eastAsia="宋体"/>
          <w:color w:val="auto"/>
          <w:szCs w:val="21"/>
          <w:highlight w:val="none"/>
          <w:shd w:val="clear" w:color="auto" w:fill="FFFFFF"/>
          <w:lang w:eastAsia="zh-CN"/>
        </w:rPr>
        <w:t>.落实政府采购政策需满足的资格要求：</w:t>
      </w:r>
      <w:r>
        <w:rPr>
          <w:rFonts w:hint="eastAsia" w:ascii="宋体" w:hAnsi="宋体" w:eastAsia="宋体"/>
          <w:color w:val="auto"/>
          <w:szCs w:val="21"/>
          <w:highlight w:val="none"/>
          <w:u w:val="single"/>
          <w:shd w:val="clear" w:color="auto" w:fill="FFFFFF"/>
          <w:lang w:eastAsia="zh-CN"/>
        </w:rPr>
        <w:t xml:space="preserve"> 无 </w:t>
      </w:r>
      <w:r>
        <w:rPr>
          <w:rFonts w:hint="eastAsia" w:ascii="宋体" w:hAnsi="宋体" w:eastAsia="宋体"/>
          <w:color w:val="auto"/>
          <w:szCs w:val="21"/>
          <w:highlight w:val="none"/>
          <w:shd w:val="clear" w:color="auto" w:fill="FFFFFF"/>
          <w:lang w:eastAsia="zh-CN"/>
        </w:rPr>
        <w:t>；</w:t>
      </w:r>
    </w:p>
    <w:p>
      <w:p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eastAsia="zh-CN"/>
        </w:rPr>
        <w:t>3.本项目的特定资格要求：</w:t>
      </w:r>
      <w:r>
        <w:rPr>
          <w:rFonts w:hint="eastAsia" w:ascii="宋体" w:hAnsi="宋体" w:eastAsia="宋体"/>
          <w:color w:val="auto"/>
          <w:szCs w:val="21"/>
          <w:highlight w:val="none"/>
          <w:u w:val="single"/>
          <w:shd w:val="clear" w:color="auto" w:fill="FFFFFF"/>
          <w:lang w:val="en-US" w:eastAsia="zh-CN"/>
        </w:rPr>
        <w:t xml:space="preserve"> 无 </w:t>
      </w:r>
      <w:r>
        <w:rPr>
          <w:rFonts w:hint="eastAsia" w:ascii="宋体" w:hAnsi="宋体" w:eastAsia="宋体"/>
          <w:color w:val="auto"/>
          <w:szCs w:val="21"/>
          <w:highlight w:val="none"/>
          <w:shd w:val="clear" w:color="auto" w:fill="FFFFFF"/>
          <w:lang w:eastAsia="zh-CN"/>
        </w:rPr>
        <w:t>；</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4</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 xml:space="preserve">不得存在以下不良信用记录情形之一：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(1)供应商被人民法院列入失信被执行人的；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(2)供应商被税务部门列入重大税收违法案件当事人名单的；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(3)供应商被工商行政管理部门列入企业经营异常名录的；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5</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本项目不接受联合体投标</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 xml:space="preserve"> </w:t>
      </w:r>
    </w:p>
    <w:p>
      <w:pPr>
        <w:spacing w:line="480" w:lineRule="exact"/>
        <w:jc w:val="left"/>
        <w:rPr>
          <w:rFonts w:ascii="宋体" w:hAnsi="宋体" w:eastAsia="宋体"/>
          <w:b/>
          <w:bCs/>
          <w:color w:val="000000" w:themeColor="text1"/>
          <w:sz w:val="24"/>
          <w:szCs w:val="24"/>
          <w:highlight w:val="none"/>
          <w:shd w:val="clear" w:color="auto" w:fill="FFFFFF"/>
          <w14:textFill>
            <w14:solidFill>
              <w14:schemeClr w14:val="tx1"/>
            </w14:solidFill>
          </w14:textFill>
        </w:rPr>
      </w:pPr>
      <w:r>
        <w:rPr>
          <w:rFonts w:ascii="宋体" w:hAnsi="宋体" w:eastAsia="宋体"/>
          <w:b/>
          <w:bCs/>
          <w:color w:val="000000" w:themeColor="text1"/>
          <w:sz w:val="24"/>
          <w:szCs w:val="24"/>
          <w:highlight w:val="none"/>
          <w:shd w:val="clear" w:color="auto" w:fill="FFFFFF"/>
          <w14:textFill>
            <w14:solidFill>
              <w14:schemeClr w14:val="tx1"/>
            </w14:solidFill>
          </w14:textFill>
        </w:rPr>
        <w:t>三、</w:t>
      </w:r>
      <w:r>
        <w:rPr>
          <w:rFonts w:hint="eastAsia" w:ascii="宋体" w:hAnsi="宋体" w:eastAsia="宋体"/>
          <w:b/>
          <w:bCs/>
          <w:color w:val="000000" w:themeColor="text1"/>
          <w:sz w:val="24"/>
          <w:szCs w:val="24"/>
          <w:highlight w:val="none"/>
          <w:shd w:val="clear" w:color="auto" w:fill="FFFFFF"/>
          <w14:textFill>
            <w14:solidFill>
              <w14:schemeClr w14:val="tx1"/>
            </w14:solidFill>
          </w14:textFill>
        </w:rPr>
        <w:t>获取磋商文件时间</w:t>
      </w:r>
    </w:p>
    <w:p>
      <w:pPr>
        <w:pStyle w:val="7"/>
        <w:widowControl w:val="0"/>
        <w:autoSpaceDE w:val="0"/>
        <w:autoSpaceDN w:val="0"/>
        <w:adjustRightInd w:val="0"/>
        <w:spacing w:before="0" w:after="0" w:line="480" w:lineRule="exact"/>
        <w:ind w:firstLine="42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1.时间：202</w:t>
      </w:r>
      <w:r>
        <w:rPr>
          <w:rFonts w:hint="eastAsia" w:ascii="宋体" w:hAnsi="宋体" w:eastAsia="宋体"/>
          <w:color w:val="auto"/>
          <w:kern w:val="2"/>
          <w:sz w:val="21"/>
          <w:szCs w:val="21"/>
          <w:highlight w:val="none"/>
          <w:lang w:val="en-US" w:eastAsia="zh-CN"/>
        </w:rPr>
        <w:t>3</w:t>
      </w:r>
      <w:r>
        <w:rPr>
          <w:rFonts w:hint="eastAsia" w:ascii="宋体" w:hAnsi="宋体" w:eastAsia="宋体"/>
          <w:color w:val="auto"/>
          <w:kern w:val="2"/>
          <w:sz w:val="21"/>
          <w:szCs w:val="21"/>
          <w:highlight w:val="none"/>
        </w:rPr>
        <w:t>年</w:t>
      </w:r>
      <w:r>
        <w:rPr>
          <w:rFonts w:hint="eastAsia" w:ascii="宋体" w:hAnsi="宋体" w:eastAsia="宋体"/>
          <w:color w:val="auto"/>
          <w:kern w:val="2"/>
          <w:sz w:val="21"/>
          <w:szCs w:val="21"/>
          <w:highlight w:val="none"/>
          <w:lang w:val="en-US" w:eastAsia="zh-CN"/>
        </w:rPr>
        <w:t>10</w:t>
      </w:r>
      <w:r>
        <w:rPr>
          <w:rFonts w:hint="eastAsia" w:ascii="宋体" w:hAnsi="宋体" w:eastAsia="宋体"/>
          <w:color w:val="auto"/>
          <w:kern w:val="2"/>
          <w:sz w:val="21"/>
          <w:szCs w:val="21"/>
          <w:highlight w:val="none"/>
        </w:rPr>
        <w:t>月</w:t>
      </w:r>
      <w:r>
        <w:rPr>
          <w:rFonts w:hint="eastAsia" w:ascii="宋体" w:hAnsi="宋体" w:eastAsia="宋体"/>
          <w:color w:val="auto"/>
          <w:kern w:val="2"/>
          <w:sz w:val="21"/>
          <w:szCs w:val="21"/>
          <w:highlight w:val="none"/>
          <w:lang w:val="en-US" w:eastAsia="zh-CN"/>
        </w:rPr>
        <w:t>19</w:t>
      </w:r>
      <w:r>
        <w:rPr>
          <w:rFonts w:hint="eastAsia" w:ascii="宋体" w:hAnsi="宋体" w:eastAsia="宋体"/>
          <w:color w:val="auto"/>
          <w:kern w:val="2"/>
          <w:sz w:val="21"/>
          <w:szCs w:val="21"/>
          <w:highlight w:val="none"/>
        </w:rPr>
        <w:t>日至202</w:t>
      </w:r>
      <w:r>
        <w:rPr>
          <w:rFonts w:hint="eastAsia" w:ascii="宋体" w:hAnsi="宋体" w:eastAsia="宋体"/>
          <w:color w:val="auto"/>
          <w:kern w:val="2"/>
          <w:sz w:val="21"/>
          <w:szCs w:val="21"/>
          <w:highlight w:val="none"/>
          <w:lang w:val="en-US" w:eastAsia="zh-CN"/>
        </w:rPr>
        <w:t>3</w:t>
      </w:r>
      <w:r>
        <w:rPr>
          <w:rFonts w:hint="eastAsia" w:ascii="宋体" w:hAnsi="宋体" w:eastAsia="宋体"/>
          <w:color w:val="auto"/>
          <w:kern w:val="2"/>
          <w:sz w:val="21"/>
          <w:szCs w:val="21"/>
          <w:highlight w:val="none"/>
        </w:rPr>
        <w:t>年</w:t>
      </w:r>
      <w:r>
        <w:rPr>
          <w:rFonts w:hint="eastAsia" w:ascii="宋体" w:hAnsi="宋体" w:eastAsia="宋体"/>
          <w:color w:val="auto"/>
          <w:kern w:val="2"/>
          <w:sz w:val="21"/>
          <w:szCs w:val="21"/>
          <w:highlight w:val="none"/>
          <w:lang w:val="en-US" w:eastAsia="zh-CN"/>
        </w:rPr>
        <w:t>10</w:t>
      </w:r>
      <w:r>
        <w:rPr>
          <w:rFonts w:hint="eastAsia" w:ascii="宋体" w:hAnsi="宋体" w:eastAsia="宋体"/>
          <w:color w:val="auto"/>
          <w:kern w:val="2"/>
          <w:sz w:val="21"/>
          <w:szCs w:val="21"/>
          <w:highlight w:val="none"/>
        </w:rPr>
        <w:t>月</w:t>
      </w:r>
      <w:r>
        <w:rPr>
          <w:rFonts w:hint="eastAsia" w:ascii="宋体" w:hAnsi="宋体" w:eastAsia="宋体"/>
          <w:color w:val="auto"/>
          <w:kern w:val="2"/>
          <w:sz w:val="21"/>
          <w:szCs w:val="21"/>
          <w:highlight w:val="none"/>
          <w:lang w:val="en-US" w:eastAsia="zh-CN"/>
        </w:rPr>
        <w:t>29</w:t>
      </w:r>
      <w:r>
        <w:rPr>
          <w:rFonts w:hint="eastAsia" w:ascii="宋体" w:hAnsi="宋体" w:eastAsia="宋体"/>
          <w:color w:val="auto"/>
          <w:kern w:val="2"/>
          <w:sz w:val="21"/>
          <w:szCs w:val="21"/>
          <w:highlight w:val="none"/>
        </w:rPr>
        <w:t>日</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2.</w:t>
      </w:r>
      <w:r>
        <w:rPr>
          <w:rFonts w:hint="eastAsia" w:ascii="宋体" w:hAnsi="宋体" w:eastAsia="宋体"/>
          <w:color w:val="auto"/>
          <w:kern w:val="2"/>
          <w:sz w:val="21"/>
          <w:szCs w:val="21"/>
          <w:highlight w:val="none"/>
        </w:rPr>
        <w:t>地点：华采招标集团有限公司网站（http://www.bjhczb.com/）</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3.</w:t>
      </w:r>
      <w:r>
        <w:rPr>
          <w:rFonts w:hint="eastAsia" w:ascii="宋体" w:hAnsi="宋体" w:eastAsia="宋体"/>
          <w:color w:val="auto"/>
          <w:kern w:val="2"/>
          <w:sz w:val="21"/>
          <w:szCs w:val="21"/>
          <w:highlight w:val="none"/>
        </w:rPr>
        <w:t>方式：登录华采招标集团有限公司网站-供应商登录专区下载文件</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售价：</w:t>
      </w:r>
      <w:r>
        <w:rPr>
          <w:rFonts w:hint="eastAsia" w:ascii="宋体" w:hAnsi="宋体" w:eastAsia="宋体"/>
          <w:color w:val="auto"/>
          <w:kern w:val="2"/>
          <w:sz w:val="21"/>
          <w:szCs w:val="21"/>
          <w:highlight w:val="none"/>
          <w:lang w:val="en-US" w:eastAsia="zh-CN"/>
        </w:rPr>
        <w:t>40</w:t>
      </w:r>
      <w:r>
        <w:rPr>
          <w:rFonts w:hint="eastAsia" w:ascii="宋体" w:hAnsi="宋体" w:eastAsia="宋体"/>
          <w:color w:val="auto"/>
          <w:kern w:val="2"/>
          <w:sz w:val="21"/>
          <w:szCs w:val="21"/>
          <w:highlight w:val="none"/>
        </w:rPr>
        <w:t>0元。磋商文件售后不退。</w:t>
      </w:r>
    </w:p>
    <w:p>
      <w:pPr>
        <w:spacing w:line="480" w:lineRule="exact"/>
        <w:jc w:val="left"/>
        <w:rPr>
          <w:rFonts w:ascii="宋体" w:hAnsi="宋体" w:eastAsia="宋体"/>
          <w:b/>
          <w:bCs/>
          <w:color w:val="auto"/>
          <w:sz w:val="24"/>
          <w:szCs w:val="24"/>
          <w:highlight w:val="none"/>
          <w:shd w:val="clear" w:color="auto" w:fill="FFFFFF"/>
        </w:rPr>
      </w:pPr>
      <w:r>
        <w:rPr>
          <w:rFonts w:hint="eastAsia" w:ascii="宋体" w:hAnsi="宋体" w:eastAsia="宋体"/>
          <w:b/>
          <w:bCs/>
          <w:color w:val="auto"/>
          <w:sz w:val="24"/>
          <w:szCs w:val="24"/>
          <w:highlight w:val="none"/>
          <w:shd w:val="clear" w:color="auto" w:fill="FFFFFF"/>
        </w:rPr>
        <w:t>四、响应文件提交</w:t>
      </w:r>
    </w:p>
    <w:p>
      <w:pPr>
        <w:spacing w:line="480" w:lineRule="exact"/>
        <w:ind w:firstLine="420" w:firstLineChars="200"/>
        <w:rPr>
          <w:rFonts w:ascii="宋体" w:hAnsi="宋体"/>
          <w:bCs/>
          <w:color w:val="auto"/>
          <w:szCs w:val="21"/>
          <w:highlight w:val="none"/>
          <w:u w:val="single"/>
        </w:rPr>
      </w:pP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截止</w:t>
      </w:r>
      <w:r>
        <w:rPr>
          <w:rFonts w:hint="eastAsia" w:ascii="宋体" w:hAnsi="宋体"/>
          <w:color w:val="auto"/>
          <w:szCs w:val="21"/>
          <w:highlight w:val="none"/>
        </w:rPr>
        <w:t>时间：</w:t>
      </w:r>
      <w:r>
        <w:rPr>
          <w:rFonts w:hint="eastAsia" w:ascii="宋体" w:hAnsi="宋体"/>
          <w:color w:val="auto"/>
          <w:szCs w:val="21"/>
          <w:highlight w:val="none"/>
          <w:u w:val="single"/>
          <w:lang w:eastAsia="zh-CN"/>
        </w:rPr>
        <w:t>202</w:t>
      </w:r>
      <w:r>
        <w:rPr>
          <w:rFonts w:hint="eastAsia" w:ascii="宋体" w:hAnsi="宋体"/>
          <w:color w:val="auto"/>
          <w:szCs w:val="21"/>
          <w:highlight w:val="none"/>
          <w:u w:val="single"/>
          <w:lang w:val="en-US" w:eastAsia="zh-CN"/>
        </w:rPr>
        <w:t>3</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10</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30</w:t>
      </w:r>
      <w:r>
        <w:rPr>
          <w:rFonts w:hint="eastAsia" w:ascii="宋体" w:hAnsi="宋体"/>
          <w:bCs/>
          <w:color w:val="auto"/>
          <w:szCs w:val="21"/>
          <w:highlight w:val="none"/>
          <w:u w:val="single"/>
        </w:rPr>
        <w:t>日</w:t>
      </w:r>
      <w:r>
        <w:rPr>
          <w:rFonts w:hint="eastAsia" w:ascii="宋体" w:hAnsi="宋体"/>
          <w:bCs/>
          <w:color w:val="auto"/>
          <w:szCs w:val="21"/>
          <w:highlight w:val="none"/>
          <w:u w:val="single"/>
          <w:lang w:val="en-US" w:eastAsia="zh-CN"/>
        </w:rPr>
        <w:t>14</w:t>
      </w:r>
      <w:r>
        <w:rPr>
          <w:rFonts w:hint="eastAsia" w:ascii="宋体" w:hAnsi="宋体"/>
          <w:bCs/>
          <w:color w:val="auto"/>
          <w:szCs w:val="21"/>
          <w:highlight w:val="none"/>
          <w:u w:val="single"/>
        </w:rPr>
        <w:t>点30分</w:t>
      </w:r>
      <w:r>
        <w:rPr>
          <w:rFonts w:hint="eastAsia" w:ascii="宋体" w:hAnsi="宋体"/>
          <w:bCs/>
          <w:color w:val="auto"/>
          <w:szCs w:val="21"/>
          <w:highlight w:val="none"/>
        </w:rPr>
        <w:t>（北京时间）</w:t>
      </w:r>
    </w:p>
    <w:p>
      <w:pPr>
        <w:pStyle w:val="7"/>
        <w:widowControl w:val="0"/>
        <w:autoSpaceDE w:val="0"/>
        <w:autoSpaceDN w:val="0"/>
        <w:adjustRightInd w:val="0"/>
        <w:spacing w:before="0" w:after="0" w:line="480" w:lineRule="exact"/>
        <w:ind w:firstLine="420"/>
        <w:rPr>
          <w:rFonts w:ascii="宋体" w:hAnsi="宋体" w:eastAsia="宋体"/>
          <w:color w:val="000000" w:themeColor="text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lang w:val="en-US" w:eastAsia="zh-CN"/>
          <w14:textFill>
            <w14:solidFill>
              <w14:schemeClr w14:val="tx1"/>
            </w14:solidFill>
          </w14:textFill>
        </w:rPr>
        <w:t>2.</w:t>
      </w:r>
      <w:r>
        <w:rPr>
          <w:rFonts w:hint="eastAsia" w:ascii="宋体" w:hAnsi="宋体" w:eastAsia="宋体"/>
          <w:color w:val="000000" w:themeColor="text1"/>
          <w:kern w:val="2"/>
          <w:sz w:val="21"/>
          <w:szCs w:val="21"/>
          <w:highlight w:val="none"/>
          <w14:textFill>
            <w14:solidFill>
              <w14:schemeClr w14:val="tx1"/>
            </w14:solidFill>
          </w14:textFill>
        </w:rPr>
        <w:t>地点：</w:t>
      </w:r>
      <w:r>
        <w:rPr>
          <w:rFonts w:hint="eastAsia" w:ascii="宋体" w:hAnsi="宋体" w:eastAsia="宋体"/>
          <w:bCs/>
          <w:color w:val="000000" w:themeColor="text1"/>
          <w:kern w:val="2"/>
          <w:sz w:val="21"/>
          <w:szCs w:val="21"/>
          <w:highlight w:val="none"/>
          <w:u w:val="single"/>
          <w14:textFill>
            <w14:solidFill>
              <w14:schemeClr w14:val="tx1"/>
            </w14:solidFill>
          </w14:textFill>
        </w:rPr>
        <w:t>登录华采招标集团有限公司网站-供应商专区（http://www.bjhczb.com/）</w:t>
      </w:r>
    </w:p>
    <w:p>
      <w:pPr>
        <w:spacing w:line="480" w:lineRule="exact"/>
        <w:jc w:val="left"/>
        <w:rPr>
          <w:rFonts w:ascii="宋体" w:hAnsi="宋体" w:eastAsia="宋体"/>
          <w:b/>
          <w:bCs/>
          <w:color w:val="000000" w:themeColor="text1"/>
          <w:sz w:val="24"/>
          <w:szCs w:val="24"/>
          <w:highlight w:val="none"/>
          <w:shd w:val="clear" w:color="auto" w:fill="FFFFFF"/>
          <w14:textFill>
            <w14:solidFill>
              <w14:schemeClr w14:val="tx1"/>
            </w14:solidFill>
          </w14:textFill>
        </w:rPr>
      </w:pPr>
      <w:bookmarkStart w:id="0" w:name="_Toc35393635"/>
      <w:bookmarkStart w:id="1" w:name="_Toc35393804"/>
      <w:r>
        <w:rPr>
          <w:rFonts w:hint="eastAsia" w:ascii="宋体" w:hAnsi="宋体" w:eastAsia="宋体"/>
          <w:b/>
          <w:bCs/>
          <w:color w:val="000000" w:themeColor="text1"/>
          <w:sz w:val="24"/>
          <w:szCs w:val="24"/>
          <w:highlight w:val="none"/>
          <w:shd w:val="clear" w:color="auto" w:fill="FFFFFF"/>
          <w14:textFill>
            <w14:solidFill>
              <w14:schemeClr w14:val="tx1"/>
            </w14:solidFill>
          </w14:textFill>
        </w:rPr>
        <w:t>五、其他补充事宜</w:t>
      </w:r>
      <w:bookmarkEnd w:id="0"/>
      <w:bookmarkEnd w:id="1"/>
    </w:p>
    <w:p>
      <w:pPr>
        <w:tabs>
          <w:tab w:val="left" w:pos="2842"/>
        </w:tabs>
        <w:autoSpaceDE w:val="0"/>
        <w:autoSpaceDN w:val="0"/>
        <w:adjustRightInd w:val="0"/>
        <w:spacing w:beforeLines="40" w:afterLines="40" w:line="480" w:lineRule="auto"/>
        <w:ind w:firstLine="424" w:firstLineChars="202"/>
        <w:jc w:val="left"/>
        <w:rPr>
          <w:szCs w:val="21"/>
          <w:highlight w:val="none"/>
        </w:rPr>
      </w:pPr>
      <w:r>
        <w:rPr>
          <w:rFonts w:hint="eastAsia" w:ascii="宋体" w:hAnsi="宋体" w:cs="宋体"/>
          <w:color w:val="000000" w:themeColor="text1"/>
          <w:szCs w:val="21"/>
          <w:highlight w:val="none"/>
          <w14:textFill>
            <w14:solidFill>
              <w14:schemeClr w14:val="tx1"/>
            </w14:solidFill>
          </w14:textFill>
        </w:rPr>
        <w:t>1.对本项目有任何疑问或问题，请在工作时间（周一至周五，上午9:00-12:00，下午14:00-17:00，节假日休息）与项目联系人联系。</w:t>
      </w:r>
    </w:p>
    <w:p>
      <w:pPr>
        <w:pStyle w:val="7"/>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2.本公告在安徽省招标投标信息网（http://www.ahtba.org.cn/）、华采招标集团有限公司网站（http://www.bjhczb.com/）等网站发布。</w:t>
      </w:r>
    </w:p>
    <w:p>
      <w:pPr>
        <w:pStyle w:val="7"/>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bookmarkStart w:id="2" w:name="_Toc28359095"/>
      <w:bookmarkStart w:id="3" w:name="_Toc28359018"/>
      <w:bookmarkStart w:id="4" w:name="_Toc35393805"/>
      <w:bookmarkStart w:id="5" w:name="_Toc35393636"/>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3.凡有意参加的供应商，请务必于获取文件截止时间前登录平台完成下载操作，否则将无法保证获取电子磋商文件。首次登录，需在平台免费注册，注册成功后完善供应商资料并绑定CA。</w:t>
      </w:r>
    </w:p>
    <w:p>
      <w:pPr>
        <w:pStyle w:val="7"/>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4.凡有意参加的供应商，首次登录需前往华采招标集团有限公司电子招投标平台免费注册，注册完成后绑定CA数字证书。平台咨询电话：010-86397110，服务时间为工作日9:00-12:00，13:30-17:00。</w:t>
      </w:r>
    </w:p>
    <w:p>
      <w:pPr>
        <w:pStyle w:val="7"/>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5.有意向参与本项目的供应商，应在递交文件截止时间前自行在华采招标集团有限公司电子招投标平台系统下载磋商文件、补充公告和澄清文件等资料。供应商应合理安排招标文件获取时间，特别是网络速度慢的地区防止在系统关闭前网络拥堵无法操作。如果因计算机及网络故障造成无法完成招标文件获取，责任自负。</w:t>
      </w:r>
    </w:p>
    <w:p>
      <w:pPr>
        <w:pStyle w:val="7"/>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6.本项目采用全流程电子化招标采购方式，供应商须办理CA数字证书，CA数字证书用于电子投标/响应文件的签章、制作与上传。</w:t>
      </w:r>
    </w:p>
    <w:p>
      <w:pPr>
        <w:pStyle w:val="7"/>
        <w:widowControl w:val="0"/>
        <w:autoSpaceDE w:val="0"/>
        <w:autoSpaceDN w:val="0"/>
        <w:adjustRightInd w:val="0"/>
        <w:spacing w:before="0" w:after="0" w:line="480" w:lineRule="auto"/>
        <w:ind w:left="0" w:leftChars="0" w:firstLine="0" w:firstLineChars="0"/>
        <w:jc w:val="both"/>
        <w:rPr>
          <w:rFonts w:ascii="宋体" w:hAnsi="宋体" w:eastAsia="宋体"/>
          <w:b/>
          <w:bCs/>
          <w:color w:val="000000" w:themeColor="text1"/>
          <w:sz w:val="24"/>
          <w:szCs w:val="24"/>
          <w:highlight w:val="none"/>
          <w:shd w:val="clear" w:color="auto" w:fill="FFFFFF"/>
          <w14:textFill>
            <w14:solidFill>
              <w14:schemeClr w14:val="tx1"/>
            </w14:solidFill>
          </w14:textFill>
        </w:rPr>
      </w:pPr>
      <w:r>
        <w:rPr>
          <w:rFonts w:hint="eastAsia" w:ascii="宋体" w:hAnsi="宋体" w:eastAsia="宋体"/>
          <w:b/>
          <w:bCs/>
          <w:color w:val="000000" w:themeColor="text1"/>
          <w:sz w:val="24"/>
          <w:szCs w:val="24"/>
          <w:highlight w:val="none"/>
          <w:shd w:val="clear" w:color="auto" w:fill="FFFFFF"/>
          <w14:textFill>
            <w14:solidFill>
              <w14:schemeClr w14:val="tx1"/>
            </w14:solidFill>
          </w14:textFill>
        </w:rPr>
        <w:t>六、凡对本次采购提出询问，请按以下方式联系</w:t>
      </w:r>
      <w:bookmarkEnd w:id="2"/>
      <w:bookmarkEnd w:id="3"/>
      <w:bookmarkEnd w:id="4"/>
      <w:bookmarkEnd w:id="5"/>
      <w:bookmarkStart w:id="6" w:name="_Toc35393637"/>
      <w:bookmarkStart w:id="7" w:name="_Toc35393806"/>
      <w:bookmarkStart w:id="8" w:name="_Toc28359096"/>
      <w:bookmarkStart w:id="9" w:name="_Toc28359019"/>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eastAsiaTheme="minorEastAsia"/>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1.采购人</w:t>
      </w:r>
      <w:bookmarkEnd w:id="6"/>
      <w:bookmarkEnd w:id="7"/>
      <w:bookmarkEnd w:id="8"/>
      <w:bookmarkEnd w:id="9"/>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合肥东部新城文旅传媒有限公司</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地址：安徽省合肥市</w:t>
      </w:r>
      <w:r>
        <w:rPr>
          <w:rFonts w:hint="eastAsia" w:ascii="宋体" w:hAnsi="宋体"/>
          <w:color w:val="000000" w:themeColor="text1"/>
          <w:szCs w:val="21"/>
          <w:highlight w:val="none"/>
          <w:lang w:eastAsia="zh-CN"/>
          <w14:textFill>
            <w14:solidFill>
              <w14:schemeClr w14:val="tx1"/>
            </w14:solidFill>
          </w14:textFill>
        </w:rPr>
        <w:t>肥东县</w:t>
      </w:r>
    </w:p>
    <w:p>
      <w:pPr>
        <w:pageBreakBefore w:val="0"/>
        <w:widowControl/>
        <w:kinsoku/>
        <w:wordWrap/>
        <w:overflowPunct/>
        <w:topLinePunct w:val="0"/>
        <w:bidi w:val="0"/>
        <w:snapToGrid/>
        <w:spacing w:line="480" w:lineRule="auto"/>
        <w:ind w:firstLine="420" w:firstLineChars="200"/>
        <w:jc w:val="left"/>
        <w:textAlignment w:val="auto"/>
        <w:rPr>
          <w:rFonts w:hint="default" w:ascii="宋体" w:hAnsi="宋体" w:eastAsiaTheme="minorEastAsia"/>
          <w:color w:val="auto"/>
          <w:szCs w:val="21"/>
          <w:highlight w:val="none"/>
          <w:lang w:val="en-US" w:eastAsia="zh-CN"/>
        </w:rPr>
      </w:pPr>
      <w:r>
        <w:rPr>
          <w:rFonts w:hint="eastAsia" w:ascii="宋体" w:hAnsi="宋体"/>
          <w:color w:val="auto"/>
          <w:szCs w:val="21"/>
          <w:highlight w:val="none"/>
        </w:rPr>
        <w:t>联系人：</w:t>
      </w:r>
      <w:r>
        <w:rPr>
          <w:rFonts w:hint="eastAsia" w:ascii="宋体" w:hAnsi="宋体"/>
          <w:color w:val="auto"/>
          <w:szCs w:val="21"/>
          <w:highlight w:val="none"/>
          <w:lang w:val="en-US" w:eastAsia="zh-CN"/>
        </w:rPr>
        <w:t>陶主任</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rPr>
        <w:t>联系方式：</w:t>
      </w:r>
      <w:bookmarkStart w:id="10" w:name="_Toc28359097"/>
      <w:bookmarkStart w:id="11" w:name="_Toc28359020"/>
      <w:bookmarkStart w:id="12" w:name="_Toc35393638"/>
      <w:bookmarkStart w:id="13" w:name="_Toc35393807"/>
      <w:r>
        <w:rPr>
          <w:rFonts w:hint="eastAsia" w:ascii="宋体" w:hAnsi="宋体"/>
          <w:color w:val="auto"/>
          <w:szCs w:val="21"/>
          <w:highlight w:val="none"/>
          <w:lang w:val="en-US" w:eastAsia="zh-CN"/>
        </w:rPr>
        <w:t xml:space="preserve">0551-67896761  </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2.采购代理机构信息</w:t>
      </w:r>
      <w:bookmarkEnd w:id="10"/>
      <w:bookmarkEnd w:id="11"/>
      <w:bookmarkEnd w:id="12"/>
      <w:bookmarkEnd w:id="13"/>
      <w:r>
        <w:rPr>
          <w:rFonts w:hint="eastAsia" w:ascii="宋体" w:hAnsi="宋体"/>
          <w:color w:val="000000" w:themeColor="text1"/>
          <w:szCs w:val="21"/>
          <w:highlight w:val="none"/>
          <w14:textFill>
            <w14:solidFill>
              <w14:schemeClr w14:val="tx1"/>
            </w14:solidFill>
          </w14:textFill>
        </w:rPr>
        <w:t>：华采招标集团有限公司</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地址：合肥市包河区宿松路与南二环交叉口绿地中心B座14楼</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eastAsiaTheme="minorEastAsia"/>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r>
        <w:rPr>
          <w:rFonts w:hint="eastAsia" w:ascii="宋体" w:hAnsi="宋体"/>
          <w:color w:val="000000" w:themeColor="text1"/>
          <w:szCs w:val="21"/>
          <w:highlight w:val="none"/>
          <w:lang w:eastAsia="zh-CN"/>
          <w14:textFill>
            <w14:solidFill>
              <w14:schemeClr w14:val="tx1"/>
            </w14:solidFill>
          </w14:textFill>
        </w:rPr>
        <w:t>陈工</w:t>
      </w:r>
    </w:p>
    <w:p>
      <w:pPr>
        <w:ind w:firstLine="420" w:firstLineChars="200"/>
      </w:pPr>
      <w:r>
        <w:rPr>
          <w:rFonts w:hint="eastAsia" w:ascii="宋体" w:hAnsi="宋体"/>
          <w:color w:val="000000" w:themeColor="text1"/>
          <w:szCs w:val="21"/>
          <w:highlight w:val="none"/>
          <w14:textFill>
            <w14:solidFill>
              <w14:schemeClr w14:val="tx1"/>
            </w14:solidFill>
          </w14:textFill>
        </w:rPr>
        <w:t xml:space="preserve">联系方式： 0551-62620513   </w:t>
      </w:r>
      <w:r>
        <w:rPr>
          <w:rFonts w:hint="eastAsia" w:ascii="宋体" w:hAnsi="宋体"/>
          <w:color w:val="000000" w:themeColor="text1"/>
          <w:szCs w:val="21"/>
          <w:highlight w:val="none"/>
          <w:lang w:val="en-US" w:eastAsia="zh-CN"/>
          <w14:textFill>
            <w14:solidFill>
              <w14:schemeClr w14:val="tx1"/>
            </w14:solidFill>
          </w14:textFill>
        </w:rPr>
        <w:t>18155153891</w:t>
      </w:r>
      <w:r>
        <w:rPr>
          <w:rFonts w:hint="eastAsia" w:ascii="宋体" w:hAnsi="宋体"/>
          <w:color w:val="000000" w:themeColor="text1"/>
          <w:szCs w:val="21"/>
          <w:highlight w:val="none"/>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NmM0ZWE1ZTk0Njc5YzI0YjVhMmQ4ZDdhMWRkZTkifQ=="/>
  </w:docVars>
  <w:rsids>
    <w:rsidRoot w:val="00000000"/>
    <w:rsid w:val="04A72CE1"/>
    <w:rsid w:val="0C7821FA"/>
    <w:rsid w:val="51583E9B"/>
    <w:rsid w:val="54747D03"/>
    <w:rsid w:val="6DB7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4">
    <w:name w:val="Plain Text"/>
    <w:basedOn w:val="1"/>
    <w:qFormat/>
    <w:uiPriority w:val="0"/>
    <w:rPr>
      <w:rFonts w:hAnsi="Courier New"/>
    </w:rPr>
  </w:style>
  <w:style w:type="paragraph" w:customStyle="1" w:styleId="7">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2023-06-09T05:43:00Z</dcterms:created>
  <dc:creator>Administrator</dc:creator>
  <cp:lastModifiedBy>王敏</cp:lastModifiedBy>
  <dcterms:modified xsi:type="dcterms:W3CDTF">2023-10-19T01:06:40Z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F4DF3D190B324A749AAD200DEDD84791_12</vt:lpwstr>
  </property>
</Properties>
</file>